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078C49" w14:textId="77777777" w:rsidR="00E12D22" w:rsidRPr="00560AFE" w:rsidRDefault="00E12D22">
      <w:pPr>
        <w:pStyle w:val="af2"/>
        <w:tabs>
          <w:tab w:val="left" w:pos="0"/>
        </w:tabs>
        <w:jc w:val="center"/>
        <w:rPr>
          <w:rFonts w:ascii="Verdana" w:hAnsi="Verdana" w:cs="Arial"/>
          <w:sz w:val="17"/>
          <w:szCs w:val="17"/>
        </w:rPr>
      </w:pPr>
    </w:p>
    <w:p w14:paraId="6B9DBFC2" w14:textId="02CFE38F" w:rsidR="00E12D22" w:rsidRPr="00560AFE" w:rsidRDefault="00E12D22" w:rsidP="00AB4ED6">
      <w:pPr>
        <w:pStyle w:val="af2"/>
        <w:tabs>
          <w:tab w:val="left" w:pos="0"/>
        </w:tabs>
        <w:ind w:firstLine="0"/>
        <w:jc w:val="center"/>
        <w:rPr>
          <w:rFonts w:ascii="Verdana" w:hAnsi="Verdana" w:cs="Arial"/>
          <w:b/>
          <w:bCs/>
          <w:sz w:val="17"/>
          <w:szCs w:val="17"/>
        </w:rPr>
      </w:pPr>
      <w:r w:rsidRPr="00560AFE">
        <w:rPr>
          <w:rFonts w:ascii="Verdana" w:hAnsi="Verdana" w:cs="Arial"/>
          <w:b/>
          <w:bCs/>
          <w:sz w:val="17"/>
          <w:szCs w:val="17"/>
        </w:rPr>
        <w:t>Договор об оказании информационных услуг для целей предоставления сведений о среднемесячных платежах</w:t>
      </w:r>
      <w:r w:rsidR="00E25800" w:rsidRPr="00560AFE">
        <w:rPr>
          <w:rFonts w:ascii="Verdana" w:hAnsi="Verdana" w:cs="Arial"/>
          <w:b/>
          <w:bCs/>
          <w:sz w:val="17"/>
          <w:szCs w:val="17"/>
        </w:rPr>
        <w:t xml:space="preserve">, сведений о запрете </w:t>
      </w:r>
      <w:r w:rsidR="00D872E5" w:rsidRPr="00560AFE">
        <w:rPr>
          <w:rFonts w:ascii="Verdana" w:hAnsi="Verdana" w:cs="Arial"/>
          <w:b/>
          <w:bCs/>
          <w:sz w:val="17"/>
          <w:szCs w:val="17"/>
        </w:rPr>
        <w:t>(</w:t>
      </w:r>
      <w:r w:rsidR="00E25800" w:rsidRPr="00560AFE">
        <w:rPr>
          <w:rFonts w:ascii="Verdana" w:hAnsi="Verdana" w:cs="Arial"/>
          <w:b/>
          <w:bCs/>
          <w:sz w:val="17"/>
          <w:szCs w:val="17"/>
        </w:rPr>
        <w:t>снятии запрета</w:t>
      </w:r>
      <w:r w:rsidR="00D872E5" w:rsidRPr="00560AFE">
        <w:rPr>
          <w:rFonts w:ascii="Verdana" w:hAnsi="Verdana" w:cs="Arial"/>
          <w:b/>
          <w:bCs/>
          <w:sz w:val="17"/>
          <w:szCs w:val="17"/>
        </w:rPr>
        <w:t>)</w:t>
      </w:r>
      <w:r w:rsidR="00E25800" w:rsidRPr="00560AFE">
        <w:rPr>
          <w:rFonts w:ascii="Verdana" w:hAnsi="Verdana" w:cs="Arial"/>
          <w:b/>
          <w:bCs/>
          <w:sz w:val="17"/>
          <w:szCs w:val="17"/>
        </w:rPr>
        <w:t xml:space="preserve"> на заключение договоров потребительского займа (кредита)</w:t>
      </w:r>
      <w:r w:rsidR="00C526ED" w:rsidRPr="00560AFE">
        <w:rPr>
          <w:rFonts w:ascii="Verdana" w:hAnsi="Verdana" w:cs="Arial"/>
          <w:b/>
          <w:bCs/>
          <w:sz w:val="17"/>
          <w:szCs w:val="17"/>
        </w:rPr>
        <w:t>, сведений для предупреждения возможного мошенничества</w:t>
      </w:r>
      <w:r w:rsidRPr="00560AFE">
        <w:rPr>
          <w:rFonts w:ascii="Verdana" w:hAnsi="Verdana" w:cs="Arial"/>
          <w:b/>
          <w:bCs/>
          <w:sz w:val="17"/>
          <w:szCs w:val="17"/>
        </w:rPr>
        <w:t xml:space="preserve"> №_________</w:t>
      </w:r>
    </w:p>
    <w:p w14:paraId="1DD25D68" w14:textId="74704996" w:rsidR="00E12D22" w:rsidRPr="00560AFE" w:rsidRDefault="00E12D22" w:rsidP="00AB4ED6">
      <w:pPr>
        <w:pStyle w:val="af2"/>
        <w:tabs>
          <w:tab w:val="left" w:pos="0"/>
        </w:tabs>
        <w:ind w:firstLine="0"/>
        <w:jc w:val="center"/>
        <w:rPr>
          <w:rFonts w:ascii="Verdana" w:hAnsi="Verdana" w:cs="Arial"/>
          <w:b/>
          <w:bCs/>
          <w:sz w:val="17"/>
          <w:szCs w:val="17"/>
        </w:rPr>
      </w:pPr>
      <w:r w:rsidRPr="00560AFE">
        <w:rPr>
          <w:rFonts w:ascii="Verdana" w:hAnsi="Verdana" w:cs="Arial"/>
          <w:b/>
          <w:bCs/>
          <w:sz w:val="17"/>
          <w:szCs w:val="17"/>
        </w:rPr>
        <w:t>(договор присоединения)</w:t>
      </w:r>
    </w:p>
    <w:p w14:paraId="2A560FDC" w14:textId="77777777" w:rsidR="00E12D22" w:rsidRPr="00560AFE" w:rsidRDefault="00E12D22" w:rsidP="00A37144">
      <w:pPr>
        <w:tabs>
          <w:tab w:val="left" w:pos="0"/>
        </w:tabs>
        <w:rPr>
          <w:rFonts w:ascii="Verdana" w:hAnsi="Verdana" w:cs="Arial"/>
          <w:sz w:val="17"/>
          <w:szCs w:val="17"/>
        </w:rPr>
      </w:pPr>
    </w:p>
    <w:p w14:paraId="42AB43C9" w14:textId="3BDAF608" w:rsidR="00E12D22" w:rsidRPr="00560AFE" w:rsidRDefault="00E12D22" w:rsidP="000B31A4">
      <w:pPr>
        <w:pStyle w:val="Normal1"/>
        <w:tabs>
          <w:tab w:val="left" w:pos="0"/>
        </w:tabs>
        <w:ind w:left="0"/>
        <w:rPr>
          <w:rFonts w:ascii="Verdana" w:hAnsi="Verdana" w:cs="Arial"/>
          <w:sz w:val="17"/>
          <w:szCs w:val="17"/>
        </w:rPr>
      </w:pPr>
      <w:r w:rsidRPr="00560AFE">
        <w:rPr>
          <w:rFonts w:ascii="Verdana" w:hAnsi="Verdana" w:cs="Arial"/>
          <w:sz w:val="17"/>
          <w:szCs w:val="17"/>
        </w:rPr>
        <w:t>г. Москва</w:t>
      </w:r>
      <w:r w:rsidRPr="00560AFE">
        <w:rPr>
          <w:rFonts w:ascii="Verdana" w:hAnsi="Verdana" w:cs="Arial"/>
          <w:sz w:val="17"/>
          <w:szCs w:val="17"/>
        </w:rPr>
        <w:tab/>
      </w:r>
      <w:r w:rsidRPr="00560AFE">
        <w:rPr>
          <w:rFonts w:ascii="Verdana" w:hAnsi="Verdana" w:cs="Arial"/>
          <w:sz w:val="17"/>
          <w:szCs w:val="17"/>
        </w:rPr>
        <w:tab/>
      </w:r>
      <w:r w:rsidRPr="00560AFE">
        <w:rPr>
          <w:rFonts w:ascii="Verdana" w:hAnsi="Verdana" w:cs="Arial"/>
          <w:sz w:val="17"/>
          <w:szCs w:val="17"/>
        </w:rPr>
        <w:tab/>
      </w:r>
      <w:r w:rsidRPr="00560AFE">
        <w:rPr>
          <w:rFonts w:ascii="Verdana" w:hAnsi="Verdana" w:cs="Arial"/>
          <w:sz w:val="17"/>
          <w:szCs w:val="17"/>
        </w:rPr>
        <w:tab/>
      </w:r>
      <w:r w:rsidRPr="00560AFE">
        <w:rPr>
          <w:rFonts w:ascii="Verdana" w:hAnsi="Verdana" w:cs="Arial"/>
          <w:sz w:val="17"/>
          <w:szCs w:val="17"/>
        </w:rPr>
        <w:tab/>
      </w:r>
      <w:r w:rsidRPr="00560AFE">
        <w:rPr>
          <w:rFonts w:ascii="Verdana" w:hAnsi="Verdana" w:cs="Arial"/>
          <w:sz w:val="17"/>
          <w:szCs w:val="17"/>
        </w:rPr>
        <w:tab/>
      </w:r>
      <w:r w:rsidRPr="00560AFE">
        <w:rPr>
          <w:rFonts w:ascii="Verdana" w:hAnsi="Verdana" w:cs="Arial"/>
          <w:sz w:val="17"/>
          <w:szCs w:val="17"/>
        </w:rPr>
        <w:tab/>
      </w:r>
      <w:r w:rsidRPr="00560AFE">
        <w:rPr>
          <w:rFonts w:ascii="Verdana" w:hAnsi="Verdana" w:cs="Arial"/>
          <w:sz w:val="17"/>
          <w:szCs w:val="17"/>
        </w:rPr>
        <w:tab/>
      </w:r>
      <w:r w:rsidRPr="00560AFE">
        <w:rPr>
          <w:rFonts w:ascii="Verdana" w:hAnsi="Verdana" w:cs="Arial"/>
          <w:sz w:val="17"/>
          <w:szCs w:val="17"/>
        </w:rPr>
        <w:tab/>
      </w:r>
      <w:r w:rsidR="000B31A4" w:rsidRPr="00560AFE">
        <w:rPr>
          <w:rFonts w:ascii="Verdana" w:hAnsi="Verdana" w:cs="Arial"/>
          <w:sz w:val="17"/>
          <w:szCs w:val="17"/>
        </w:rPr>
        <w:tab/>
      </w:r>
      <w:r w:rsidRPr="00560AFE">
        <w:rPr>
          <w:rFonts w:ascii="Verdana" w:hAnsi="Verdana" w:cs="Arial"/>
          <w:sz w:val="17"/>
          <w:szCs w:val="17"/>
        </w:rPr>
        <w:t>«_____» ________ 20__ г.</w:t>
      </w:r>
    </w:p>
    <w:p w14:paraId="3F546031" w14:textId="77777777" w:rsidR="00E12D22" w:rsidRPr="00560AFE" w:rsidRDefault="00E12D22" w:rsidP="00A37144">
      <w:pPr>
        <w:pStyle w:val="Normal1"/>
        <w:tabs>
          <w:tab w:val="left" w:pos="0"/>
        </w:tabs>
        <w:ind w:left="0"/>
        <w:jc w:val="both"/>
        <w:rPr>
          <w:rFonts w:ascii="Verdana" w:hAnsi="Verdana" w:cs="Arial"/>
          <w:sz w:val="17"/>
          <w:szCs w:val="17"/>
        </w:rPr>
      </w:pPr>
    </w:p>
    <w:p w14:paraId="22FB2067" w14:textId="674F5FFC" w:rsidR="00E12D22" w:rsidRPr="00560AFE" w:rsidRDefault="00FA6D0A">
      <w:pPr>
        <w:pStyle w:val="Normal1"/>
        <w:tabs>
          <w:tab w:val="left" w:pos="0"/>
        </w:tabs>
        <w:ind w:left="0" w:firstLine="426"/>
        <w:jc w:val="both"/>
        <w:rPr>
          <w:rFonts w:ascii="Verdana" w:hAnsi="Verdana" w:cs="Arial"/>
          <w:color w:val="000000"/>
          <w:sz w:val="17"/>
          <w:szCs w:val="17"/>
        </w:rPr>
      </w:pPr>
      <w:r w:rsidRPr="00560AFE">
        <w:rPr>
          <w:rFonts w:ascii="Verdana" w:hAnsi="Verdana" w:cs="Arial"/>
          <w:iCs/>
          <w:sz w:val="17"/>
          <w:szCs w:val="17"/>
        </w:rPr>
        <w:t>Акционерное общество</w:t>
      </w:r>
      <w:r w:rsidR="00E12D22" w:rsidRPr="00560AFE">
        <w:rPr>
          <w:rFonts w:ascii="Verdana" w:hAnsi="Verdana" w:cs="Arial"/>
          <w:sz w:val="17"/>
          <w:szCs w:val="17"/>
        </w:rPr>
        <w:t xml:space="preserve"> «Бюро кредитных историй «Скоринг Бюро» (далее – </w:t>
      </w:r>
      <w:r w:rsidR="0042526F" w:rsidRPr="00560AFE">
        <w:rPr>
          <w:rFonts w:ascii="Verdana" w:hAnsi="Verdana" w:cs="Arial"/>
          <w:sz w:val="17"/>
          <w:szCs w:val="17"/>
        </w:rPr>
        <w:t>«</w:t>
      </w:r>
      <w:r w:rsidR="00E12D22" w:rsidRPr="00560AFE">
        <w:rPr>
          <w:rFonts w:ascii="Verdana" w:hAnsi="Verdana" w:cs="Arial"/>
          <w:sz w:val="17"/>
          <w:szCs w:val="17"/>
        </w:rPr>
        <w:t>Квалифицированное бюро</w:t>
      </w:r>
      <w:r w:rsidR="0042526F" w:rsidRPr="00560AFE">
        <w:rPr>
          <w:rFonts w:ascii="Verdana" w:hAnsi="Verdana" w:cs="Arial"/>
          <w:sz w:val="17"/>
          <w:szCs w:val="17"/>
        </w:rPr>
        <w:t>»</w:t>
      </w:r>
      <w:r w:rsidR="00E12D22" w:rsidRPr="00560AFE">
        <w:rPr>
          <w:rFonts w:ascii="Verdana" w:hAnsi="Verdana" w:cs="Arial"/>
          <w:sz w:val="17"/>
          <w:szCs w:val="17"/>
        </w:rPr>
        <w:t xml:space="preserve">) в лице Генерального директора Олега Ивановича Лагуткина, действующего на основании Устава, с одной стороны, и ___________________________________________________________________________ (далее </w:t>
      </w:r>
      <w:r w:rsidR="0042526F" w:rsidRPr="00560AFE">
        <w:rPr>
          <w:rFonts w:ascii="Verdana" w:hAnsi="Verdana" w:cs="Arial"/>
          <w:sz w:val="17"/>
          <w:szCs w:val="17"/>
        </w:rPr>
        <w:t>–</w:t>
      </w:r>
      <w:r w:rsidR="00E12D22" w:rsidRPr="00560AFE">
        <w:rPr>
          <w:rFonts w:ascii="Verdana" w:hAnsi="Verdana" w:cs="Arial"/>
          <w:sz w:val="17"/>
          <w:szCs w:val="17"/>
        </w:rPr>
        <w:t xml:space="preserve"> </w:t>
      </w:r>
      <w:r w:rsidR="0042526F" w:rsidRPr="00560AFE">
        <w:rPr>
          <w:rFonts w:ascii="Verdana" w:hAnsi="Verdana" w:cs="Arial"/>
          <w:sz w:val="17"/>
          <w:szCs w:val="17"/>
        </w:rPr>
        <w:t>«</w:t>
      </w:r>
      <w:r w:rsidR="00E12D22" w:rsidRPr="00560AFE">
        <w:rPr>
          <w:rFonts w:ascii="Verdana" w:hAnsi="Verdana" w:cs="Arial"/>
          <w:sz w:val="17"/>
          <w:szCs w:val="17"/>
        </w:rPr>
        <w:t>Партнер</w:t>
      </w:r>
      <w:r w:rsidR="0042526F" w:rsidRPr="00560AFE">
        <w:rPr>
          <w:rFonts w:ascii="Verdana" w:hAnsi="Verdana" w:cs="Arial"/>
          <w:sz w:val="17"/>
          <w:szCs w:val="17"/>
        </w:rPr>
        <w:t>»</w:t>
      </w:r>
      <w:r w:rsidR="00E12D22" w:rsidRPr="00560AFE">
        <w:rPr>
          <w:rFonts w:ascii="Verdana" w:hAnsi="Verdana" w:cs="Arial"/>
          <w:sz w:val="17"/>
          <w:szCs w:val="17"/>
        </w:rPr>
        <w:t xml:space="preserve">), в лице __________________________________________________________________, действующего на основании _________________________, с другой стороны, именуемые в дальнейшем </w:t>
      </w:r>
      <w:r w:rsidR="00065E6C" w:rsidRPr="00560AFE">
        <w:rPr>
          <w:rFonts w:ascii="Verdana" w:hAnsi="Verdana" w:cs="Arial"/>
          <w:sz w:val="17"/>
          <w:szCs w:val="17"/>
        </w:rPr>
        <w:t>«</w:t>
      </w:r>
      <w:r w:rsidR="00E12D22" w:rsidRPr="00560AFE">
        <w:rPr>
          <w:rFonts w:ascii="Verdana" w:hAnsi="Verdana" w:cs="Arial"/>
          <w:sz w:val="17"/>
          <w:szCs w:val="17"/>
        </w:rPr>
        <w:t>Стороны</w:t>
      </w:r>
      <w:r w:rsidR="00065E6C" w:rsidRPr="00560AFE">
        <w:rPr>
          <w:rFonts w:ascii="Verdana" w:hAnsi="Verdana" w:cs="Arial"/>
          <w:sz w:val="17"/>
          <w:szCs w:val="17"/>
        </w:rPr>
        <w:t>»</w:t>
      </w:r>
      <w:r w:rsidR="00E12D22" w:rsidRPr="00560AFE">
        <w:rPr>
          <w:rFonts w:ascii="Verdana" w:hAnsi="Verdana" w:cs="Arial"/>
          <w:sz w:val="17"/>
          <w:szCs w:val="17"/>
        </w:rPr>
        <w:t xml:space="preserve">, заключили настоящий Договор (далее – </w:t>
      </w:r>
      <w:r w:rsidR="00065E6C" w:rsidRPr="00560AFE">
        <w:rPr>
          <w:rFonts w:ascii="Verdana" w:hAnsi="Verdana" w:cs="Arial"/>
          <w:sz w:val="17"/>
          <w:szCs w:val="17"/>
        </w:rPr>
        <w:t>«</w:t>
      </w:r>
      <w:r w:rsidR="00E12D22" w:rsidRPr="00560AFE">
        <w:rPr>
          <w:rFonts w:ascii="Verdana" w:hAnsi="Verdana" w:cs="Arial"/>
          <w:sz w:val="17"/>
          <w:szCs w:val="17"/>
        </w:rPr>
        <w:t>Договор</w:t>
      </w:r>
      <w:r w:rsidR="00065E6C" w:rsidRPr="00560AFE">
        <w:rPr>
          <w:rFonts w:ascii="Verdana" w:hAnsi="Verdana" w:cs="Arial"/>
          <w:sz w:val="17"/>
          <w:szCs w:val="17"/>
        </w:rPr>
        <w:t>»</w:t>
      </w:r>
      <w:r w:rsidR="00E12D22" w:rsidRPr="00560AFE">
        <w:rPr>
          <w:rFonts w:ascii="Verdana" w:hAnsi="Verdana" w:cs="Arial"/>
          <w:sz w:val="17"/>
          <w:szCs w:val="17"/>
        </w:rPr>
        <w:t>) о ниже</w:t>
      </w:r>
      <w:r w:rsidR="00E12D22" w:rsidRPr="00560AFE">
        <w:rPr>
          <w:rFonts w:ascii="Verdana" w:hAnsi="Verdana" w:cs="Arial"/>
          <w:color w:val="000000"/>
          <w:sz w:val="17"/>
          <w:szCs w:val="17"/>
        </w:rPr>
        <w:t>следующем:</w:t>
      </w:r>
    </w:p>
    <w:p w14:paraId="1716D8C7" w14:textId="77777777" w:rsidR="00E12D22" w:rsidRPr="00560AFE" w:rsidRDefault="00E12D22" w:rsidP="00287E98">
      <w:pPr>
        <w:pStyle w:val="Normal1"/>
        <w:tabs>
          <w:tab w:val="left" w:pos="0"/>
        </w:tabs>
        <w:ind w:left="0"/>
        <w:jc w:val="both"/>
        <w:rPr>
          <w:rFonts w:ascii="Verdana" w:hAnsi="Verdana" w:cs="Arial"/>
          <w:color w:val="000000"/>
          <w:sz w:val="17"/>
          <w:szCs w:val="17"/>
        </w:rPr>
      </w:pPr>
    </w:p>
    <w:p w14:paraId="6286F719" w14:textId="77777777" w:rsidR="00E12D22" w:rsidRPr="00560AFE" w:rsidRDefault="00E12D22" w:rsidP="00AB4ED6">
      <w:pPr>
        <w:pStyle w:val="a"/>
        <w:tabs>
          <w:tab w:val="clear" w:pos="708"/>
          <w:tab w:val="num" w:pos="142"/>
        </w:tabs>
        <w:ind w:left="0" w:firstLine="0"/>
        <w:outlineLvl w:val="0"/>
        <w:rPr>
          <w:rFonts w:ascii="Verdana" w:hAnsi="Verdana"/>
          <w:sz w:val="17"/>
          <w:szCs w:val="17"/>
        </w:rPr>
      </w:pPr>
      <w:r w:rsidRPr="00560AFE">
        <w:rPr>
          <w:rFonts w:ascii="Verdana" w:hAnsi="Verdana" w:cs="Verdana"/>
          <w:sz w:val="17"/>
          <w:szCs w:val="17"/>
        </w:rPr>
        <w:t>Термины и определения</w:t>
      </w:r>
    </w:p>
    <w:p w14:paraId="6EC26BBF" w14:textId="12E12D13" w:rsidR="00E12D22" w:rsidRPr="00560AFE" w:rsidRDefault="00E12D22">
      <w:pPr>
        <w:pStyle w:val="210"/>
        <w:ind w:left="0" w:firstLine="284"/>
        <w:jc w:val="both"/>
        <w:rPr>
          <w:rFonts w:ascii="Verdana" w:hAnsi="Verdana" w:cs="Arial"/>
          <w:bCs/>
          <w:sz w:val="17"/>
          <w:szCs w:val="17"/>
        </w:rPr>
      </w:pPr>
      <w:bookmarkStart w:id="0" w:name="_Hlk187834549"/>
      <w:r w:rsidRPr="00560AFE">
        <w:rPr>
          <w:rFonts w:ascii="Verdana" w:hAnsi="Verdana" w:cs="Arial"/>
          <w:sz w:val="17"/>
          <w:szCs w:val="17"/>
        </w:rPr>
        <w:t>Если из контекста отдельных положений Договора не следует иное, то понятия, упоминаемые в нем, имеют нижеследующее значение:</w:t>
      </w:r>
    </w:p>
    <w:p w14:paraId="33AC6D48" w14:textId="643C7F93" w:rsidR="00E12D22" w:rsidRPr="00560AFE" w:rsidRDefault="00E12D22" w:rsidP="00DD0884">
      <w:pPr>
        <w:pStyle w:val="210"/>
        <w:ind w:left="0" w:firstLine="284"/>
        <w:jc w:val="both"/>
        <w:rPr>
          <w:rFonts w:ascii="Verdana" w:hAnsi="Verdana" w:cs="Arial"/>
          <w:bCs/>
          <w:sz w:val="17"/>
          <w:szCs w:val="17"/>
        </w:rPr>
      </w:pPr>
      <w:r w:rsidRPr="00560AFE">
        <w:rPr>
          <w:rFonts w:ascii="Verdana" w:hAnsi="Verdana" w:cs="Arial"/>
          <w:b/>
          <w:sz w:val="17"/>
          <w:szCs w:val="17"/>
        </w:rPr>
        <w:t>«База данных»</w:t>
      </w:r>
      <w:r w:rsidRPr="00560AFE">
        <w:rPr>
          <w:rFonts w:ascii="Verdana" w:hAnsi="Verdana" w:cs="Arial"/>
          <w:bCs/>
          <w:sz w:val="17"/>
          <w:szCs w:val="17"/>
        </w:rPr>
        <w:t xml:space="preserve"> – специальным образом структурированная обновляемая электронная база данных КБКИ, хранящая кредитные истории</w:t>
      </w:r>
      <w:r w:rsidR="00692E68" w:rsidRPr="00560AFE">
        <w:rPr>
          <w:rFonts w:ascii="Verdana" w:hAnsi="Verdana" w:cs="Arial"/>
          <w:bCs/>
          <w:sz w:val="17"/>
          <w:szCs w:val="17"/>
        </w:rPr>
        <w:t xml:space="preserve"> </w:t>
      </w:r>
      <w:r w:rsidR="00090667" w:rsidRPr="00560AFE">
        <w:rPr>
          <w:rFonts w:ascii="Verdana" w:hAnsi="Verdana" w:cs="Arial"/>
          <w:bCs/>
          <w:sz w:val="17"/>
          <w:szCs w:val="17"/>
        </w:rPr>
        <w:t>(в том числе</w:t>
      </w:r>
      <w:r w:rsidR="00C60E99" w:rsidRPr="00560AFE">
        <w:rPr>
          <w:rFonts w:ascii="Verdana" w:hAnsi="Verdana" w:cs="Arial"/>
          <w:bCs/>
          <w:sz w:val="17"/>
          <w:szCs w:val="17"/>
        </w:rPr>
        <w:t xml:space="preserve"> содержащие</w:t>
      </w:r>
      <w:r w:rsidR="00090667" w:rsidRPr="00560AFE">
        <w:rPr>
          <w:rFonts w:ascii="Verdana" w:hAnsi="Verdana" w:cs="Arial"/>
          <w:bCs/>
          <w:sz w:val="17"/>
          <w:szCs w:val="17"/>
        </w:rPr>
        <w:t xml:space="preserve"> </w:t>
      </w:r>
      <w:r w:rsidR="00F74368" w:rsidRPr="00560AFE">
        <w:rPr>
          <w:rFonts w:ascii="Verdana" w:hAnsi="Verdana" w:cs="Arial"/>
          <w:bCs/>
          <w:sz w:val="17"/>
          <w:szCs w:val="17"/>
        </w:rPr>
        <w:t>С</w:t>
      </w:r>
      <w:r w:rsidR="00DE2D94" w:rsidRPr="00560AFE">
        <w:rPr>
          <w:rFonts w:ascii="Verdana" w:hAnsi="Verdana" w:cs="Arial"/>
          <w:bCs/>
          <w:sz w:val="17"/>
          <w:szCs w:val="17"/>
        </w:rPr>
        <w:t>ведения о среднемесячных платежах</w:t>
      </w:r>
      <w:r w:rsidR="0079017C" w:rsidRPr="00560AFE">
        <w:rPr>
          <w:rFonts w:ascii="Verdana" w:hAnsi="Verdana" w:cs="Arial"/>
          <w:bCs/>
          <w:sz w:val="17"/>
          <w:szCs w:val="17"/>
        </w:rPr>
        <w:t>,</w:t>
      </w:r>
      <w:r w:rsidR="00DE2D94" w:rsidRPr="00560AFE">
        <w:rPr>
          <w:rFonts w:ascii="Verdana" w:hAnsi="Verdana" w:cs="Arial"/>
          <w:bCs/>
          <w:sz w:val="17"/>
          <w:szCs w:val="17"/>
        </w:rPr>
        <w:t xml:space="preserve"> </w:t>
      </w:r>
      <w:r w:rsidR="00F74368" w:rsidRPr="00560AFE">
        <w:rPr>
          <w:rFonts w:ascii="Verdana" w:hAnsi="Verdana" w:cs="Arial"/>
          <w:bCs/>
          <w:sz w:val="17"/>
          <w:szCs w:val="17"/>
        </w:rPr>
        <w:t>С</w:t>
      </w:r>
      <w:r w:rsidR="00090667" w:rsidRPr="00560AFE">
        <w:rPr>
          <w:rFonts w:ascii="Verdana" w:hAnsi="Verdana" w:cs="Arial"/>
          <w:bCs/>
          <w:sz w:val="17"/>
          <w:szCs w:val="17"/>
        </w:rPr>
        <w:t xml:space="preserve">ведения о запрете </w:t>
      </w:r>
      <w:r w:rsidR="00D872E5" w:rsidRPr="00560AFE">
        <w:rPr>
          <w:rFonts w:ascii="Verdana" w:hAnsi="Verdana" w:cs="Arial"/>
          <w:bCs/>
          <w:sz w:val="17"/>
          <w:szCs w:val="17"/>
        </w:rPr>
        <w:t>(</w:t>
      </w:r>
      <w:r w:rsidR="00090667" w:rsidRPr="00560AFE">
        <w:rPr>
          <w:rFonts w:ascii="Verdana" w:hAnsi="Verdana" w:cs="Arial"/>
          <w:bCs/>
          <w:sz w:val="17"/>
          <w:szCs w:val="17"/>
        </w:rPr>
        <w:t>снятии запрета</w:t>
      </w:r>
      <w:r w:rsidR="00D872E5" w:rsidRPr="00560AFE">
        <w:rPr>
          <w:rFonts w:ascii="Verdana" w:hAnsi="Verdana" w:cs="Arial"/>
          <w:bCs/>
          <w:sz w:val="17"/>
          <w:szCs w:val="17"/>
        </w:rPr>
        <w:t>)</w:t>
      </w:r>
      <w:r w:rsidR="0079017C" w:rsidRPr="00560AFE">
        <w:rPr>
          <w:rFonts w:ascii="Verdana" w:hAnsi="Verdana" w:cs="Arial"/>
          <w:bCs/>
          <w:sz w:val="17"/>
          <w:szCs w:val="17"/>
        </w:rPr>
        <w:t xml:space="preserve"> и Сведения для предупреждения возможного мошенничества</w:t>
      </w:r>
      <w:r w:rsidR="00A43C88" w:rsidRPr="00560AFE">
        <w:rPr>
          <w:rFonts w:ascii="Verdana" w:hAnsi="Verdana" w:cs="Arial"/>
          <w:bCs/>
          <w:sz w:val="17"/>
          <w:szCs w:val="17"/>
        </w:rPr>
        <w:t xml:space="preserve"> субъектов кредитной истории – физических лиц</w:t>
      </w:r>
      <w:r w:rsidR="00B91947" w:rsidRPr="00560AFE">
        <w:rPr>
          <w:rFonts w:ascii="Verdana" w:hAnsi="Verdana" w:cs="Arial"/>
          <w:bCs/>
          <w:sz w:val="17"/>
          <w:szCs w:val="17"/>
        </w:rPr>
        <w:t>)</w:t>
      </w:r>
      <w:r w:rsidR="002C4BC3" w:rsidRPr="00560AFE">
        <w:rPr>
          <w:rFonts w:ascii="Verdana" w:hAnsi="Verdana" w:cs="Arial"/>
          <w:bCs/>
          <w:sz w:val="17"/>
          <w:szCs w:val="17"/>
        </w:rPr>
        <w:t>.</w:t>
      </w:r>
    </w:p>
    <w:p w14:paraId="78E93666" w14:textId="24D10ED0" w:rsidR="00E12D22" w:rsidRPr="00560AFE" w:rsidRDefault="00E12D22">
      <w:pPr>
        <w:pStyle w:val="17"/>
        <w:ind w:left="0" w:firstLine="284"/>
        <w:jc w:val="both"/>
        <w:rPr>
          <w:rFonts w:ascii="Verdana" w:hAnsi="Verdana" w:cs="Arial"/>
          <w:bCs/>
          <w:sz w:val="17"/>
          <w:szCs w:val="17"/>
        </w:rPr>
      </w:pPr>
      <w:r w:rsidRPr="00560AFE">
        <w:rPr>
          <w:rFonts w:ascii="Verdana" w:hAnsi="Verdana" w:cs="Arial"/>
          <w:b/>
          <w:sz w:val="17"/>
          <w:szCs w:val="17"/>
        </w:rPr>
        <w:t>«Доступ к Базе данных»</w:t>
      </w:r>
      <w:r w:rsidRPr="00560AFE">
        <w:rPr>
          <w:rFonts w:ascii="Verdana" w:hAnsi="Verdana" w:cs="Arial"/>
          <w:bCs/>
          <w:sz w:val="17"/>
          <w:szCs w:val="17"/>
        </w:rPr>
        <w:t xml:space="preserve"> – формирование Партнером Запросов</w:t>
      </w:r>
      <w:r w:rsidR="00800DD6" w:rsidRPr="00560AFE">
        <w:rPr>
          <w:rFonts w:ascii="Verdana" w:hAnsi="Verdana" w:cs="Arial"/>
          <w:bCs/>
          <w:sz w:val="17"/>
          <w:szCs w:val="17"/>
        </w:rPr>
        <w:t>.</w:t>
      </w:r>
    </w:p>
    <w:p w14:paraId="25D8DFB1" w14:textId="0D45440E" w:rsidR="00E12D22" w:rsidRPr="00560AFE" w:rsidRDefault="00E12D22">
      <w:pPr>
        <w:pStyle w:val="17"/>
        <w:tabs>
          <w:tab w:val="left" w:pos="0"/>
        </w:tabs>
        <w:ind w:left="0" w:firstLine="284"/>
        <w:jc w:val="both"/>
        <w:rPr>
          <w:rFonts w:ascii="Verdana" w:hAnsi="Verdana" w:cs="Arial"/>
          <w:bCs/>
          <w:sz w:val="17"/>
          <w:szCs w:val="17"/>
        </w:rPr>
      </w:pPr>
      <w:r w:rsidRPr="00560AFE">
        <w:rPr>
          <w:rFonts w:ascii="Verdana" w:hAnsi="Verdana" w:cs="Arial"/>
          <w:b/>
          <w:sz w:val="17"/>
          <w:szCs w:val="17"/>
        </w:rPr>
        <w:t>«Закон 1»</w:t>
      </w:r>
      <w:r w:rsidRPr="00560AFE">
        <w:rPr>
          <w:rFonts w:ascii="Verdana" w:hAnsi="Verdana" w:cs="Arial"/>
          <w:bCs/>
          <w:sz w:val="17"/>
          <w:szCs w:val="17"/>
        </w:rPr>
        <w:t xml:space="preserve"> </w:t>
      </w:r>
      <w:r w:rsidRPr="00560AFE">
        <w:rPr>
          <w:rFonts w:ascii="Verdana" w:hAnsi="Verdana" w:cs="Arial"/>
          <w:sz w:val="17"/>
          <w:szCs w:val="17"/>
        </w:rPr>
        <w:t>– Федеральный закон от 30.12.2004</w:t>
      </w:r>
      <w:r w:rsidR="00393A53" w:rsidRPr="00560AFE">
        <w:rPr>
          <w:rFonts w:ascii="Verdana" w:hAnsi="Verdana" w:cs="Arial"/>
          <w:sz w:val="17"/>
          <w:szCs w:val="17"/>
        </w:rPr>
        <w:t xml:space="preserve"> </w:t>
      </w:r>
      <w:r w:rsidRPr="00560AFE">
        <w:rPr>
          <w:rFonts w:ascii="Verdana" w:hAnsi="Verdana" w:cs="Arial"/>
          <w:sz w:val="17"/>
          <w:szCs w:val="17"/>
        </w:rPr>
        <w:t>г. № 218-ФЗ «О кредитных историях» со всеми изменениями и дополнениями</w:t>
      </w:r>
      <w:r w:rsidR="002C4BC3" w:rsidRPr="00560AFE">
        <w:rPr>
          <w:rFonts w:ascii="Verdana" w:hAnsi="Verdana" w:cs="Arial"/>
          <w:sz w:val="17"/>
          <w:szCs w:val="17"/>
        </w:rPr>
        <w:t>.</w:t>
      </w:r>
    </w:p>
    <w:p w14:paraId="0C0A4DDD" w14:textId="6B91EF4B" w:rsidR="00E12D22" w:rsidRPr="00560AFE" w:rsidRDefault="00E12D22">
      <w:pPr>
        <w:pStyle w:val="17"/>
        <w:tabs>
          <w:tab w:val="left" w:pos="0"/>
        </w:tabs>
        <w:ind w:left="0" w:firstLine="284"/>
        <w:jc w:val="both"/>
        <w:rPr>
          <w:rFonts w:ascii="Verdana" w:hAnsi="Verdana" w:cs="Arial"/>
          <w:bCs/>
          <w:sz w:val="17"/>
          <w:szCs w:val="17"/>
        </w:rPr>
      </w:pPr>
      <w:r w:rsidRPr="00560AFE">
        <w:rPr>
          <w:rFonts w:ascii="Verdana" w:hAnsi="Verdana" w:cs="Arial"/>
          <w:b/>
          <w:sz w:val="17"/>
          <w:szCs w:val="17"/>
        </w:rPr>
        <w:t>«Запрос»</w:t>
      </w:r>
      <w:r w:rsidRPr="00560AFE">
        <w:rPr>
          <w:rFonts w:ascii="Verdana" w:hAnsi="Verdana" w:cs="Arial"/>
          <w:sz w:val="17"/>
          <w:szCs w:val="17"/>
        </w:rPr>
        <w:t xml:space="preserve"> </w:t>
      </w:r>
      <w:r w:rsidR="00393A53" w:rsidRPr="00560AFE">
        <w:rPr>
          <w:rFonts w:ascii="Verdana" w:hAnsi="Verdana" w:cs="Arial"/>
          <w:b/>
          <w:sz w:val="17"/>
          <w:szCs w:val="17"/>
        </w:rPr>
        <w:t>–</w:t>
      </w:r>
      <w:r w:rsidRPr="00560AFE">
        <w:rPr>
          <w:rFonts w:ascii="Verdana" w:hAnsi="Verdana" w:cs="Arial"/>
          <w:sz w:val="17"/>
          <w:szCs w:val="17"/>
        </w:rPr>
        <w:t xml:space="preserve"> электронный документ, подписанный </w:t>
      </w:r>
      <w:r w:rsidR="00EB0952" w:rsidRPr="00560AFE">
        <w:rPr>
          <w:rFonts w:ascii="Verdana" w:hAnsi="Verdana" w:cs="Arial"/>
          <w:sz w:val="17"/>
          <w:szCs w:val="17"/>
        </w:rPr>
        <w:t xml:space="preserve">усиленной </w:t>
      </w:r>
      <w:r w:rsidRPr="00560AFE">
        <w:rPr>
          <w:rFonts w:ascii="Verdana" w:hAnsi="Verdana" w:cs="Arial"/>
          <w:sz w:val="17"/>
          <w:szCs w:val="17"/>
        </w:rPr>
        <w:t>электронной подписью Партнера, который формируется Партнером и содержит необходимые сведения для получения услуг КБКИ, определенных Договором</w:t>
      </w:r>
      <w:r w:rsidR="002C4BC3" w:rsidRPr="00560AFE">
        <w:rPr>
          <w:rFonts w:ascii="Verdana" w:hAnsi="Verdana" w:cs="Arial"/>
          <w:sz w:val="17"/>
          <w:szCs w:val="17"/>
        </w:rPr>
        <w:t>.</w:t>
      </w:r>
    </w:p>
    <w:p w14:paraId="0259D27C" w14:textId="4FE00AA2" w:rsidR="00E12D22" w:rsidRPr="00560AFE" w:rsidRDefault="00E12D22">
      <w:pPr>
        <w:pStyle w:val="17"/>
        <w:ind w:left="0" w:firstLine="284"/>
        <w:jc w:val="both"/>
        <w:rPr>
          <w:rFonts w:ascii="Verdana" w:hAnsi="Verdana" w:cs="Arial"/>
          <w:bCs/>
          <w:sz w:val="17"/>
          <w:szCs w:val="17"/>
        </w:rPr>
      </w:pPr>
      <w:r w:rsidRPr="00560AFE">
        <w:rPr>
          <w:rFonts w:ascii="Verdana" w:hAnsi="Verdana" w:cs="Arial"/>
          <w:b/>
          <w:sz w:val="17"/>
          <w:szCs w:val="17"/>
        </w:rPr>
        <w:t>«Квалифицированное бюро кредитных историй» или «КБКИ»</w:t>
      </w:r>
      <w:r w:rsidRPr="00560AFE">
        <w:rPr>
          <w:rFonts w:ascii="Verdana" w:hAnsi="Verdana" w:cs="Arial"/>
          <w:sz w:val="17"/>
          <w:szCs w:val="17"/>
        </w:rPr>
        <w:t xml:space="preserve"> </w:t>
      </w:r>
      <w:r w:rsidR="004C58F7" w:rsidRPr="00560AFE">
        <w:rPr>
          <w:rFonts w:ascii="Verdana" w:hAnsi="Verdana" w:cs="Arial"/>
          <w:b/>
          <w:sz w:val="17"/>
          <w:szCs w:val="17"/>
        </w:rPr>
        <w:t>–</w:t>
      </w:r>
      <w:r w:rsidRPr="00560AFE">
        <w:rPr>
          <w:rFonts w:ascii="Verdana" w:hAnsi="Verdana" w:cs="Arial"/>
          <w:sz w:val="17"/>
          <w:szCs w:val="17"/>
        </w:rPr>
        <w:t xml:space="preserve"> </w:t>
      </w:r>
      <w:r w:rsidR="00FA6D0A" w:rsidRPr="00560AFE">
        <w:rPr>
          <w:rFonts w:ascii="Verdana" w:hAnsi="Verdana" w:cs="Arial"/>
          <w:sz w:val="17"/>
          <w:szCs w:val="17"/>
        </w:rPr>
        <w:t>Акционерное общество</w:t>
      </w:r>
      <w:r w:rsidRPr="00560AFE">
        <w:rPr>
          <w:rFonts w:ascii="Verdana" w:hAnsi="Verdana" w:cs="Arial"/>
          <w:sz w:val="17"/>
          <w:szCs w:val="17"/>
        </w:rPr>
        <w:t xml:space="preserve"> «Бюро кредитных историй «Скоринг Бюро», ИНН </w:t>
      </w:r>
      <w:r w:rsidR="00FA6D0A" w:rsidRPr="00560AFE">
        <w:rPr>
          <w:rFonts w:ascii="Verdana" w:hAnsi="Verdana" w:cs="Arial"/>
          <w:sz w:val="17"/>
          <w:szCs w:val="17"/>
        </w:rPr>
        <w:t>7708429953</w:t>
      </w:r>
      <w:r w:rsidRPr="00560AFE">
        <w:rPr>
          <w:rFonts w:ascii="Verdana" w:hAnsi="Verdana" w:cs="Arial"/>
          <w:sz w:val="17"/>
          <w:szCs w:val="17"/>
        </w:rPr>
        <w:t xml:space="preserve">, КПП 770801001, являющееся квалифицированным бюро кредитных историй (номер в государственном реестре бюро кредитных историй 078-00012-002) и </w:t>
      </w:r>
      <w:r w:rsidR="004F54AD" w:rsidRPr="00560AFE">
        <w:rPr>
          <w:rFonts w:ascii="Verdana" w:hAnsi="Verdana" w:cs="Arial"/>
          <w:sz w:val="17"/>
          <w:szCs w:val="17"/>
        </w:rPr>
        <w:t xml:space="preserve">признанное таковым Банком России, </w:t>
      </w:r>
      <w:r w:rsidRPr="00560AFE">
        <w:rPr>
          <w:rFonts w:ascii="Verdana" w:hAnsi="Verdana" w:cs="Arial"/>
          <w:sz w:val="17"/>
          <w:szCs w:val="17"/>
        </w:rPr>
        <w:t xml:space="preserve">оказывающее услуги по предоставлению </w:t>
      </w:r>
      <w:r w:rsidR="00F74368" w:rsidRPr="00560AFE">
        <w:rPr>
          <w:rFonts w:ascii="Verdana" w:hAnsi="Verdana" w:cs="Arial"/>
          <w:sz w:val="17"/>
          <w:szCs w:val="17"/>
        </w:rPr>
        <w:t>С</w:t>
      </w:r>
      <w:r w:rsidRPr="00560AFE">
        <w:rPr>
          <w:rFonts w:ascii="Verdana" w:hAnsi="Verdana" w:cs="Arial"/>
          <w:sz w:val="17"/>
          <w:szCs w:val="17"/>
        </w:rPr>
        <w:t>ведений о среднемесячных платежах</w:t>
      </w:r>
      <w:r w:rsidR="00DE2D94" w:rsidRPr="00560AFE">
        <w:rPr>
          <w:rFonts w:ascii="Verdana" w:hAnsi="Verdana" w:cs="Arial"/>
          <w:sz w:val="17"/>
          <w:szCs w:val="17"/>
        </w:rPr>
        <w:t xml:space="preserve"> и (или)</w:t>
      </w:r>
      <w:r w:rsidR="005F1180" w:rsidRPr="00560AFE">
        <w:rPr>
          <w:rFonts w:ascii="Verdana" w:hAnsi="Verdana" w:cs="Arial"/>
          <w:sz w:val="17"/>
          <w:szCs w:val="17"/>
        </w:rPr>
        <w:t xml:space="preserve"> </w:t>
      </w:r>
      <w:r w:rsidR="00F74368" w:rsidRPr="00560AFE">
        <w:rPr>
          <w:rFonts w:ascii="Verdana" w:hAnsi="Verdana" w:cs="Arial"/>
          <w:sz w:val="17"/>
          <w:szCs w:val="17"/>
        </w:rPr>
        <w:t>С</w:t>
      </w:r>
      <w:r w:rsidR="00DD0884" w:rsidRPr="00560AFE">
        <w:rPr>
          <w:rFonts w:ascii="Verdana" w:hAnsi="Verdana" w:cs="Arial"/>
          <w:sz w:val="17"/>
          <w:szCs w:val="17"/>
        </w:rPr>
        <w:t>ведени</w:t>
      </w:r>
      <w:r w:rsidR="005F1180" w:rsidRPr="00560AFE">
        <w:rPr>
          <w:rFonts w:ascii="Verdana" w:hAnsi="Verdana" w:cs="Arial"/>
          <w:sz w:val="17"/>
          <w:szCs w:val="17"/>
        </w:rPr>
        <w:t>й</w:t>
      </w:r>
      <w:r w:rsidR="00DD0884" w:rsidRPr="00560AFE">
        <w:rPr>
          <w:rFonts w:ascii="Verdana" w:hAnsi="Verdana" w:cs="Arial"/>
          <w:sz w:val="17"/>
          <w:szCs w:val="17"/>
        </w:rPr>
        <w:t xml:space="preserve"> </w:t>
      </w:r>
      <w:r w:rsidR="00DD0884" w:rsidRPr="00560AFE">
        <w:rPr>
          <w:rFonts w:ascii="Verdana" w:hAnsi="Verdana" w:cs="Arial"/>
          <w:bCs/>
          <w:sz w:val="17"/>
          <w:szCs w:val="17"/>
        </w:rPr>
        <w:t xml:space="preserve">о запрете </w:t>
      </w:r>
      <w:r w:rsidR="00BC6773" w:rsidRPr="00560AFE">
        <w:rPr>
          <w:rFonts w:ascii="Verdana" w:hAnsi="Verdana" w:cs="Arial"/>
          <w:bCs/>
          <w:sz w:val="17"/>
          <w:szCs w:val="17"/>
        </w:rPr>
        <w:t>(</w:t>
      </w:r>
      <w:r w:rsidR="00DD0884" w:rsidRPr="00560AFE">
        <w:rPr>
          <w:rFonts w:ascii="Verdana" w:hAnsi="Verdana" w:cs="Arial"/>
          <w:bCs/>
          <w:sz w:val="17"/>
          <w:szCs w:val="17"/>
        </w:rPr>
        <w:t>снятии запрета</w:t>
      </w:r>
      <w:r w:rsidR="00BC6773" w:rsidRPr="00560AFE">
        <w:rPr>
          <w:rFonts w:ascii="Verdana" w:hAnsi="Verdana" w:cs="Arial"/>
          <w:bCs/>
          <w:sz w:val="17"/>
          <w:szCs w:val="17"/>
        </w:rPr>
        <w:t>)</w:t>
      </w:r>
      <w:r w:rsidR="00DD0884" w:rsidRPr="00560AFE">
        <w:rPr>
          <w:rFonts w:ascii="Verdana" w:hAnsi="Verdana" w:cs="Arial"/>
          <w:bCs/>
          <w:sz w:val="17"/>
          <w:szCs w:val="17"/>
        </w:rPr>
        <w:t xml:space="preserve"> </w:t>
      </w:r>
      <w:r w:rsidR="000E1FBD" w:rsidRPr="00560AFE">
        <w:rPr>
          <w:rFonts w:ascii="Verdana" w:hAnsi="Verdana" w:cs="Arial"/>
          <w:sz w:val="17"/>
          <w:szCs w:val="17"/>
        </w:rPr>
        <w:t xml:space="preserve">и (или) Сведений для предупреждения возможного мошенничества </w:t>
      </w:r>
      <w:r w:rsidR="00EE1029" w:rsidRPr="00560AFE">
        <w:rPr>
          <w:rFonts w:ascii="Verdana" w:hAnsi="Verdana" w:cs="Arial"/>
          <w:sz w:val="17"/>
          <w:szCs w:val="17"/>
        </w:rPr>
        <w:t>с</w:t>
      </w:r>
      <w:r w:rsidRPr="00560AFE">
        <w:rPr>
          <w:rFonts w:ascii="Verdana" w:hAnsi="Verdana" w:cs="Arial"/>
          <w:sz w:val="17"/>
          <w:szCs w:val="17"/>
        </w:rPr>
        <w:t xml:space="preserve">убъектов </w:t>
      </w:r>
      <w:r w:rsidR="00EE1029" w:rsidRPr="00560AFE">
        <w:rPr>
          <w:rFonts w:ascii="Verdana" w:hAnsi="Verdana" w:cs="Arial"/>
          <w:sz w:val="17"/>
          <w:szCs w:val="17"/>
        </w:rPr>
        <w:t>кредитной истории</w:t>
      </w:r>
      <w:r w:rsidRPr="00560AFE">
        <w:rPr>
          <w:rFonts w:ascii="Verdana" w:hAnsi="Verdana" w:cs="Arial"/>
          <w:sz w:val="17"/>
          <w:szCs w:val="17"/>
        </w:rPr>
        <w:t xml:space="preserve"> – физических лиц пользователям кредитных историй</w:t>
      </w:r>
      <w:r w:rsidR="00DE2D94" w:rsidRPr="00560AFE">
        <w:rPr>
          <w:rFonts w:ascii="Verdana" w:hAnsi="Verdana" w:cs="Arial"/>
          <w:sz w:val="17"/>
          <w:szCs w:val="17"/>
        </w:rPr>
        <w:t>;</w:t>
      </w:r>
      <w:r w:rsidR="004F54AD" w:rsidRPr="00560AFE">
        <w:rPr>
          <w:rFonts w:ascii="Verdana" w:hAnsi="Verdana" w:cs="Arial"/>
          <w:sz w:val="17"/>
          <w:szCs w:val="17"/>
        </w:rPr>
        <w:t xml:space="preserve"> </w:t>
      </w:r>
      <w:r w:rsidR="00F74368" w:rsidRPr="00560AFE">
        <w:rPr>
          <w:rFonts w:ascii="Verdana" w:hAnsi="Verdana" w:cs="Arial"/>
          <w:sz w:val="17"/>
          <w:szCs w:val="17"/>
        </w:rPr>
        <w:t>С</w:t>
      </w:r>
      <w:r w:rsidR="00DE2D94" w:rsidRPr="00560AFE">
        <w:rPr>
          <w:rFonts w:ascii="Verdana" w:hAnsi="Verdana" w:cs="Arial"/>
          <w:sz w:val="17"/>
          <w:szCs w:val="17"/>
        </w:rPr>
        <w:t xml:space="preserve">ведений </w:t>
      </w:r>
      <w:r w:rsidR="00DE2D94" w:rsidRPr="00560AFE">
        <w:rPr>
          <w:rFonts w:ascii="Verdana" w:hAnsi="Verdana" w:cs="Arial"/>
          <w:bCs/>
          <w:sz w:val="17"/>
          <w:szCs w:val="17"/>
        </w:rPr>
        <w:t xml:space="preserve">о запрете (снятии запрета) </w:t>
      </w:r>
      <w:r w:rsidR="00DE2D94" w:rsidRPr="00560AFE">
        <w:rPr>
          <w:rFonts w:ascii="Verdana" w:hAnsi="Verdana" w:cs="Arial"/>
          <w:sz w:val="17"/>
          <w:szCs w:val="17"/>
        </w:rPr>
        <w:t xml:space="preserve">субъектов кредитной истории – физических лиц </w:t>
      </w:r>
      <w:r w:rsidR="004F54AD" w:rsidRPr="00560AFE">
        <w:rPr>
          <w:rFonts w:ascii="Verdana" w:hAnsi="Verdana" w:cs="Arial"/>
          <w:sz w:val="17"/>
          <w:szCs w:val="17"/>
        </w:rPr>
        <w:t>иным</w:t>
      </w:r>
      <w:r w:rsidRPr="00560AFE">
        <w:rPr>
          <w:rFonts w:ascii="Verdana" w:hAnsi="Verdana" w:cs="Arial"/>
          <w:sz w:val="17"/>
          <w:szCs w:val="17"/>
        </w:rPr>
        <w:t xml:space="preserve"> </w:t>
      </w:r>
      <w:r w:rsidR="00BC6773" w:rsidRPr="00560AFE">
        <w:rPr>
          <w:rFonts w:ascii="Verdana" w:hAnsi="Verdana" w:cs="Arial"/>
          <w:sz w:val="17"/>
          <w:szCs w:val="17"/>
        </w:rPr>
        <w:t>юридическим лицам и индивидуальным предпринимателям, не являющимся пользователями кредитной истории</w:t>
      </w:r>
      <w:r w:rsidR="002C4BC3" w:rsidRPr="00560AFE">
        <w:rPr>
          <w:rFonts w:ascii="Verdana" w:hAnsi="Verdana" w:cs="Arial"/>
          <w:sz w:val="17"/>
          <w:szCs w:val="17"/>
        </w:rPr>
        <w:t>.</w:t>
      </w:r>
    </w:p>
    <w:p w14:paraId="4AEC7F31" w14:textId="078D8191" w:rsidR="00E12D22" w:rsidRPr="00560AFE" w:rsidRDefault="00E12D22">
      <w:pPr>
        <w:pStyle w:val="af6"/>
        <w:tabs>
          <w:tab w:val="left" w:pos="851"/>
        </w:tabs>
        <w:spacing w:before="0" w:after="0"/>
        <w:ind w:firstLine="284"/>
        <w:jc w:val="both"/>
        <w:rPr>
          <w:rFonts w:ascii="Verdana" w:hAnsi="Verdana" w:cs="Arial"/>
          <w:bCs/>
          <w:sz w:val="17"/>
          <w:szCs w:val="17"/>
        </w:rPr>
      </w:pPr>
      <w:r w:rsidRPr="00560AFE">
        <w:rPr>
          <w:rFonts w:ascii="Verdana" w:hAnsi="Verdana" w:cs="Arial"/>
          <w:b/>
          <w:sz w:val="17"/>
          <w:szCs w:val="17"/>
        </w:rPr>
        <w:t>«Кредитная история»</w:t>
      </w:r>
      <w:r w:rsidRPr="00560AFE">
        <w:rPr>
          <w:rFonts w:ascii="Verdana" w:hAnsi="Verdana" w:cs="Arial"/>
          <w:bCs/>
          <w:sz w:val="17"/>
          <w:szCs w:val="17"/>
        </w:rPr>
        <w:t xml:space="preserve"> – </w:t>
      </w:r>
      <w:r w:rsidRPr="00560AFE">
        <w:rPr>
          <w:rFonts w:ascii="Verdana" w:hAnsi="Verdana" w:cs="Arial"/>
          <w:color w:val="000000"/>
          <w:sz w:val="17"/>
          <w:szCs w:val="17"/>
        </w:rPr>
        <w:t xml:space="preserve">информация, хранящаяся в КБКИ, состав которой определен </w:t>
      </w:r>
      <w:r w:rsidRPr="00560AFE">
        <w:rPr>
          <w:rFonts w:ascii="Verdana" w:hAnsi="Verdana" w:cs="Arial"/>
          <w:sz w:val="17"/>
          <w:szCs w:val="17"/>
        </w:rPr>
        <w:t xml:space="preserve">Федеральным законом </w:t>
      </w:r>
      <w:r w:rsidR="00424137" w:rsidRPr="00560AFE">
        <w:rPr>
          <w:rFonts w:ascii="Verdana" w:hAnsi="Verdana" w:cs="Arial"/>
          <w:sz w:val="17"/>
          <w:szCs w:val="17"/>
        </w:rPr>
        <w:t>№</w:t>
      </w:r>
      <w:r w:rsidRPr="00560AFE">
        <w:rPr>
          <w:rFonts w:ascii="Verdana" w:hAnsi="Verdana" w:cs="Arial"/>
          <w:sz w:val="17"/>
          <w:szCs w:val="17"/>
        </w:rPr>
        <w:t xml:space="preserve"> 218-ФЗ </w:t>
      </w:r>
      <w:r w:rsidR="00424137" w:rsidRPr="00560AFE">
        <w:rPr>
          <w:rFonts w:ascii="Verdana" w:hAnsi="Verdana" w:cs="Arial"/>
          <w:sz w:val="17"/>
          <w:szCs w:val="17"/>
        </w:rPr>
        <w:t>«</w:t>
      </w:r>
      <w:r w:rsidRPr="00560AFE">
        <w:rPr>
          <w:rFonts w:ascii="Verdana" w:hAnsi="Verdana" w:cs="Arial"/>
          <w:sz w:val="17"/>
          <w:szCs w:val="17"/>
        </w:rPr>
        <w:t>О кредитных историях</w:t>
      </w:r>
      <w:r w:rsidR="00424137" w:rsidRPr="00560AFE">
        <w:rPr>
          <w:rFonts w:ascii="Verdana" w:hAnsi="Verdana" w:cs="Arial"/>
          <w:sz w:val="17"/>
          <w:szCs w:val="17"/>
        </w:rPr>
        <w:t>»</w:t>
      </w:r>
      <w:r w:rsidRPr="00560AFE">
        <w:rPr>
          <w:rFonts w:ascii="Verdana" w:hAnsi="Verdana" w:cs="Arial"/>
          <w:sz w:val="17"/>
          <w:szCs w:val="17"/>
        </w:rPr>
        <w:t xml:space="preserve"> от 30.12.2004</w:t>
      </w:r>
      <w:r w:rsidR="00424137" w:rsidRPr="00560AFE">
        <w:rPr>
          <w:rFonts w:ascii="Verdana" w:hAnsi="Verdana" w:cs="Arial"/>
          <w:sz w:val="17"/>
          <w:szCs w:val="17"/>
        </w:rPr>
        <w:t xml:space="preserve"> </w:t>
      </w:r>
      <w:r w:rsidRPr="00560AFE">
        <w:rPr>
          <w:rFonts w:ascii="Verdana" w:hAnsi="Verdana" w:cs="Arial"/>
          <w:sz w:val="17"/>
          <w:szCs w:val="17"/>
        </w:rPr>
        <w:t>г.</w:t>
      </w:r>
    </w:p>
    <w:p w14:paraId="6DD851B8" w14:textId="396ADB64" w:rsidR="00E12D22" w:rsidRPr="00560AFE" w:rsidRDefault="00E12D22">
      <w:pPr>
        <w:pStyle w:val="17"/>
        <w:tabs>
          <w:tab w:val="left" w:pos="0"/>
        </w:tabs>
        <w:ind w:left="0" w:firstLine="284"/>
        <w:jc w:val="both"/>
        <w:rPr>
          <w:rFonts w:ascii="Verdana" w:hAnsi="Verdana" w:cs="Arial"/>
          <w:sz w:val="17"/>
          <w:szCs w:val="17"/>
        </w:rPr>
      </w:pPr>
      <w:r w:rsidRPr="00560AFE">
        <w:rPr>
          <w:rFonts w:ascii="Verdana" w:hAnsi="Verdana" w:cs="Arial"/>
          <w:b/>
          <w:sz w:val="17"/>
          <w:szCs w:val="17"/>
        </w:rPr>
        <w:t>«Кредитный отчет»</w:t>
      </w:r>
      <w:r w:rsidRPr="00560AFE">
        <w:rPr>
          <w:rFonts w:ascii="Verdana" w:hAnsi="Verdana" w:cs="Arial"/>
          <w:bCs/>
          <w:sz w:val="17"/>
          <w:szCs w:val="17"/>
        </w:rPr>
        <w:t xml:space="preserve"> </w:t>
      </w:r>
      <w:r w:rsidRPr="00560AFE">
        <w:rPr>
          <w:rFonts w:ascii="Verdana" w:hAnsi="Verdana" w:cs="Arial"/>
          <w:sz w:val="17"/>
          <w:szCs w:val="17"/>
        </w:rPr>
        <w:t>– документ, который содержит информацию, входящую в состав кредитной истории</w:t>
      </w:r>
      <w:r w:rsidR="002C4BC3" w:rsidRPr="00560AFE">
        <w:rPr>
          <w:rFonts w:ascii="Verdana" w:hAnsi="Verdana" w:cs="Arial"/>
          <w:sz w:val="17"/>
          <w:szCs w:val="17"/>
        </w:rPr>
        <w:t>.</w:t>
      </w:r>
    </w:p>
    <w:p w14:paraId="1EC3E54D" w14:textId="170FBAA6" w:rsidR="00E12D22" w:rsidRPr="00560AFE" w:rsidRDefault="00E12D22">
      <w:pPr>
        <w:pStyle w:val="17"/>
        <w:tabs>
          <w:tab w:val="left" w:pos="0"/>
        </w:tabs>
        <w:ind w:left="0" w:firstLine="284"/>
        <w:jc w:val="both"/>
        <w:rPr>
          <w:rFonts w:ascii="Verdana" w:eastAsia="Verdana" w:hAnsi="Verdana" w:cs="Verdana"/>
          <w:sz w:val="17"/>
          <w:szCs w:val="17"/>
        </w:rPr>
      </w:pPr>
      <w:r w:rsidRPr="00560AFE">
        <w:rPr>
          <w:rFonts w:ascii="Verdana" w:hAnsi="Verdana" w:cs="Arial"/>
          <w:b/>
          <w:bCs/>
          <w:sz w:val="17"/>
          <w:szCs w:val="17"/>
        </w:rPr>
        <w:t>«Партнер»</w:t>
      </w:r>
      <w:r w:rsidRPr="00560AFE">
        <w:rPr>
          <w:rFonts w:ascii="Verdana" w:hAnsi="Verdana" w:cs="Arial"/>
          <w:sz w:val="17"/>
          <w:szCs w:val="17"/>
        </w:rPr>
        <w:t xml:space="preserve"> </w:t>
      </w:r>
      <w:r w:rsidR="004C58F7" w:rsidRPr="00560AFE">
        <w:rPr>
          <w:rFonts w:ascii="Verdana" w:hAnsi="Verdana" w:cs="Arial"/>
          <w:b/>
          <w:sz w:val="17"/>
          <w:szCs w:val="17"/>
        </w:rPr>
        <w:t>–</w:t>
      </w:r>
      <w:r w:rsidRPr="00560AFE">
        <w:rPr>
          <w:rFonts w:ascii="Verdana" w:hAnsi="Verdana" w:cs="Arial"/>
          <w:sz w:val="17"/>
          <w:szCs w:val="17"/>
        </w:rPr>
        <w:t xml:space="preserve"> </w:t>
      </w:r>
      <w:r w:rsidR="007A2504" w:rsidRPr="00560AFE">
        <w:rPr>
          <w:rFonts w:ascii="Verdana" w:hAnsi="Verdana" w:cs="Arial"/>
          <w:sz w:val="17"/>
          <w:szCs w:val="17"/>
        </w:rPr>
        <w:t>юридическое лицо или индивидуальный предприниматель, указанный в преамбуле Договора и заключивший с КБКИ Договор</w:t>
      </w:r>
      <w:r w:rsidR="002C4BC3" w:rsidRPr="00560AFE">
        <w:rPr>
          <w:rFonts w:ascii="Verdana" w:hAnsi="Verdana" w:cs="Arial"/>
          <w:sz w:val="17"/>
          <w:szCs w:val="17"/>
        </w:rPr>
        <w:t>.</w:t>
      </w:r>
    </w:p>
    <w:p w14:paraId="21D96CE3" w14:textId="77777777" w:rsidR="002C0C9D" w:rsidRPr="00560AFE" w:rsidRDefault="002C0C9D" w:rsidP="002C0C9D">
      <w:pPr>
        <w:pStyle w:val="17"/>
        <w:ind w:left="0" w:firstLine="284"/>
        <w:jc w:val="both"/>
        <w:rPr>
          <w:rFonts w:ascii="Verdana" w:hAnsi="Verdana"/>
          <w:sz w:val="17"/>
          <w:szCs w:val="17"/>
        </w:rPr>
      </w:pPr>
      <w:r w:rsidRPr="00560AFE">
        <w:rPr>
          <w:rFonts w:ascii="Verdana" w:hAnsi="Verdana" w:cs="Arial"/>
          <w:b/>
          <w:bCs/>
          <w:sz w:val="17"/>
          <w:szCs w:val="17"/>
        </w:rPr>
        <w:t>«Расчетный период»</w:t>
      </w:r>
      <w:r w:rsidRPr="00560AFE">
        <w:rPr>
          <w:rFonts w:ascii="Verdana" w:hAnsi="Verdana" w:cs="Arial"/>
          <w:sz w:val="17"/>
          <w:szCs w:val="17"/>
        </w:rPr>
        <w:t xml:space="preserve"> </w:t>
      </w:r>
      <w:r w:rsidRPr="00560AFE">
        <w:rPr>
          <w:rFonts w:ascii="Verdana" w:hAnsi="Verdana" w:cs="Arial"/>
          <w:b/>
          <w:sz w:val="17"/>
          <w:szCs w:val="17"/>
        </w:rPr>
        <w:t>–</w:t>
      </w:r>
      <w:r w:rsidRPr="00560AFE">
        <w:rPr>
          <w:rFonts w:ascii="Verdana" w:hAnsi="Verdana" w:cs="Arial"/>
          <w:sz w:val="17"/>
          <w:szCs w:val="17"/>
        </w:rPr>
        <w:t xml:space="preserve"> календарный месяц, в течение которого оказывались Услуги.</w:t>
      </w:r>
    </w:p>
    <w:p w14:paraId="5C406C59" w14:textId="2ECF5A75" w:rsidR="00E12D22" w:rsidRPr="00560AFE" w:rsidRDefault="00E12D22" w:rsidP="00411BBC">
      <w:pPr>
        <w:pStyle w:val="17"/>
        <w:ind w:left="0" w:firstLine="284"/>
        <w:jc w:val="both"/>
        <w:rPr>
          <w:rFonts w:ascii="Verdana" w:eastAsia="Verdana" w:hAnsi="Verdana" w:cs="Verdana"/>
          <w:sz w:val="17"/>
          <w:szCs w:val="17"/>
        </w:rPr>
      </w:pPr>
      <w:r w:rsidRPr="00560AFE">
        <w:rPr>
          <w:rFonts w:ascii="Verdana" w:hAnsi="Verdana" w:cs="Arial"/>
          <w:b/>
          <w:bCs/>
          <w:sz w:val="17"/>
          <w:szCs w:val="17"/>
        </w:rPr>
        <w:t>«Регламент электронного взаимодействия»</w:t>
      </w:r>
      <w:r w:rsidRPr="00560AFE">
        <w:rPr>
          <w:rFonts w:ascii="Verdana" w:hAnsi="Verdana" w:cs="Arial"/>
          <w:sz w:val="17"/>
          <w:szCs w:val="17"/>
        </w:rPr>
        <w:t xml:space="preserve"> </w:t>
      </w:r>
      <w:r w:rsidR="004C58F7" w:rsidRPr="00560AFE">
        <w:rPr>
          <w:rFonts w:ascii="Verdana" w:hAnsi="Verdana" w:cs="Arial"/>
          <w:b/>
          <w:sz w:val="17"/>
          <w:szCs w:val="17"/>
        </w:rPr>
        <w:t>–</w:t>
      </w:r>
      <w:r w:rsidRPr="00560AFE">
        <w:rPr>
          <w:rFonts w:ascii="Verdana" w:hAnsi="Verdana" w:cs="Arial"/>
          <w:sz w:val="17"/>
          <w:szCs w:val="17"/>
        </w:rPr>
        <w:t xml:space="preserve"> Приложение №</w:t>
      </w:r>
      <w:r w:rsidR="0054468B" w:rsidRPr="00560AFE">
        <w:rPr>
          <w:rFonts w:ascii="Verdana" w:hAnsi="Verdana" w:cs="Arial"/>
          <w:sz w:val="17"/>
          <w:szCs w:val="17"/>
        </w:rPr>
        <w:t>2</w:t>
      </w:r>
      <w:r w:rsidRPr="00560AFE">
        <w:rPr>
          <w:rFonts w:ascii="Verdana" w:hAnsi="Verdana" w:cs="Arial"/>
          <w:sz w:val="17"/>
          <w:szCs w:val="17"/>
        </w:rPr>
        <w:t xml:space="preserve"> к Договору</w:t>
      </w:r>
      <w:r w:rsidR="002C4BC3" w:rsidRPr="00560AFE">
        <w:rPr>
          <w:rFonts w:ascii="Verdana" w:hAnsi="Verdana" w:cs="Arial"/>
          <w:sz w:val="17"/>
          <w:szCs w:val="17"/>
        </w:rPr>
        <w:t>.</w:t>
      </w:r>
    </w:p>
    <w:p w14:paraId="6D0F973A" w14:textId="24A8E056" w:rsidR="00F4603A" w:rsidRPr="00560AFE" w:rsidRDefault="00F4603A" w:rsidP="00B33741">
      <w:pPr>
        <w:pStyle w:val="17"/>
        <w:ind w:left="0" w:firstLine="284"/>
        <w:jc w:val="both"/>
        <w:rPr>
          <w:rFonts w:ascii="Verdana" w:hAnsi="Verdana" w:cs="Arial"/>
          <w:sz w:val="17"/>
          <w:szCs w:val="17"/>
        </w:rPr>
      </w:pPr>
      <w:r w:rsidRPr="00560AFE">
        <w:rPr>
          <w:rFonts w:ascii="Verdana" w:hAnsi="Verdana" w:cs="Arial"/>
          <w:b/>
          <w:bCs/>
          <w:sz w:val="17"/>
          <w:szCs w:val="17"/>
        </w:rPr>
        <w:t>«Сведения»</w:t>
      </w:r>
      <w:r w:rsidRPr="00560AFE">
        <w:rPr>
          <w:rFonts w:ascii="Verdana" w:hAnsi="Verdana" w:cs="Arial"/>
          <w:sz w:val="17"/>
          <w:szCs w:val="17"/>
        </w:rPr>
        <w:t xml:space="preserve"> – Сведения о среднемесячных платежах</w:t>
      </w:r>
      <w:r w:rsidR="00A80186" w:rsidRPr="00560AFE">
        <w:rPr>
          <w:rFonts w:ascii="Verdana" w:hAnsi="Verdana" w:cs="Arial"/>
          <w:sz w:val="17"/>
          <w:szCs w:val="17"/>
        </w:rPr>
        <w:t>,</w:t>
      </w:r>
      <w:r w:rsidR="00B45300" w:rsidRPr="00560AFE">
        <w:rPr>
          <w:rFonts w:ascii="Verdana" w:hAnsi="Verdana" w:cs="Arial"/>
          <w:sz w:val="17"/>
          <w:szCs w:val="17"/>
        </w:rPr>
        <w:t xml:space="preserve"> </w:t>
      </w:r>
      <w:r w:rsidRPr="00560AFE">
        <w:rPr>
          <w:rFonts w:ascii="Verdana" w:hAnsi="Verdana" w:cs="Arial"/>
          <w:sz w:val="17"/>
          <w:szCs w:val="17"/>
        </w:rPr>
        <w:t>Сведения о запрете</w:t>
      </w:r>
      <w:r w:rsidR="00EF444F" w:rsidRPr="00560AFE">
        <w:rPr>
          <w:rFonts w:ascii="Verdana" w:hAnsi="Verdana" w:cs="Arial"/>
          <w:sz w:val="17"/>
          <w:szCs w:val="17"/>
        </w:rPr>
        <w:t xml:space="preserve"> (снятии запрета)</w:t>
      </w:r>
      <w:r w:rsidRPr="00560AFE">
        <w:rPr>
          <w:rFonts w:ascii="Verdana" w:hAnsi="Verdana" w:cs="Arial"/>
          <w:sz w:val="17"/>
          <w:szCs w:val="17"/>
        </w:rPr>
        <w:t xml:space="preserve"> </w:t>
      </w:r>
      <w:r w:rsidR="00A80186" w:rsidRPr="00560AFE">
        <w:rPr>
          <w:rFonts w:ascii="Verdana" w:hAnsi="Verdana" w:cs="Arial"/>
          <w:sz w:val="17"/>
          <w:szCs w:val="17"/>
        </w:rPr>
        <w:t xml:space="preserve">и Сведения для предупреждения возможного мошенничества </w:t>
      </w:r>
      <w:r w:rsidR="00B45300" w:rsidRPr="00560AFE">
        <w:rPr>
          <w:rFonts w:ascii="Verdana" w:hAnsi="Verdana" w:cs="Arial"/>
          <w:sz w:val="17"/>
          <w:szCs w:val="17"/>
        </w:rPr>
        <w:t>при совместном упоминании</w:t>
      </w:r>
      <w:r w:rsidRPr="00560AFE">
        <w:rPr>
          <w:rFonts w:ascii="Verdana" w:hAnsi="Verdana" w:cs="Arial"/>
          <w:sz w:val="17"/>
          <w:szCs w:val="17"/>
        </w:rPr>
        <w:t>.</w:t>
      </w:r>
    </w:p>
    <w:p w14:paraId="1003BCB4" w14:textId="1C8F9F09" w:rsidR="00497AE0" w:rsidRPr="00560AFE" w:rsidRDefault="00497AE0" w:rsidP="00B33741">
      <w:pPr>
        <w:pStyle w:val="17"/>
        <w:ind w:left="0" w:firstLine="284"/>
        <w:jc w:val="both"/>
        <w:rPr>
          <w:rFonts w:ascii="Verdana" w:hAnsi="Verdana" w:cs="Arial"/>
          <w:sz w:val="17"/>
          <w:szCs w:val="17"/>
        </w:rPr>
      </w:pPr>
      <w:r w:rsidRPr="00560AFE">
        <w:rPr>
          <w:rFonts w:ascii="Verdana" w:hAnsi="Verdana" w:cs="Arial"/>
          <w:b/>
          <w:bCs/>
          <w:sz w:val="17"/>
          <w:szCs w:val="17"/>
        </w:rPr>
        <w:t>«Сведения для предупреждения возможного мошенничества»</w:t>
      </w:r>
      <w:r w:rsidRPr="00560AFE">
        <w:rPr>
          <w:rFonts w:ascii="Verdana" w:hAnsi="Verdana" w:cs="Arial"/>
          <w:sz w:val="17"/>
          <w:szCs w:val="17"/>
        </w:rPr>
        <w:t xml:space="preserve"> </w:t>
      </w:r>
      <w:r w:rsidRPr="00560AFE">
        <w:rPr>
          <w:rFonts w:ascii="Verdana" w:hAnsi="Verdana" w:cs="Arial"/>
          <w:b/>
          <w:sz w:val="17"/>
          <w:szCs w:val="17"/>
        </w:rPr>
        <w:t>–</w:t>
      </w:r>
      <w:r w:rsidRPr="00560AFE">
        <w:rPr>
          <w:rFonts w:ascii="Verdana" w:hAnsi="Verdana" w:cs="Arial"/>
          <w:sz w:val="17"/>
          <w:szCs w:val="17"/>
        </w:rPr>
        <w:t xml:space="preserve"> сведения для проведения кредитной организацией в соответствии со статьей 24.2 Федерального закона «О банках и банковской деятельности», микрофинансовой организацией в соответствии со статьей 9 Федерального закона от 2 июля 2010 года № 151-ФЗ «О микрофинансовой деятельности и микрофинансовых организациях» мероприятий по противодействию заключению договоров потребительского займа (кредита) без согласия клиента или с согласия клиента, полученного под влиянием обмана или при злоупотреблении доверием.</w:t>
      </w:r>
    </w:p>
    <w:p w14:paraId="0A29762C" w14:textId="2C5965D4" w:rsidR="00F4603A" w:rsidRPr="00560AFE" w:rsidRDefault="007237E3" w:rsidP="00B33741">
      <w:pPr>
        <w:pStyle w:val="17"/>
        <w:ind w:left="0" w:firstLine="284"/>
        <w:jc w:val="both"/>
        <w:rPr>
          <w:rFonts w:ascii="Verdana" w:hAnsi="Verdana" w:cs="Arial"/>
          <w:sz w:val="17"/>
          <w:szCs w:val="17"/>
        </w:rPr>
      </w:pPr>
      <w:r w:rsidRPr="00560AFE">
        <w:rPr>
          <w:rFonts w:ascii="Verdana" w:hAnsi="Verdana" w:cs="Arial"/>
          <w:b/>
          <w:bCs/>
          <w:sz w:val="17"/>
          <w:szCs w:val="17"/>
        </w:rPr>
        <w:t>«Сведения о запрете</w:t>
      </w:r>
      <w:r w:rsidR="00EF444F" w:rsidRPr="00560AFE">
        <w:rPr>
          <w:rFonts w:ascii="Verdana" w:hAnsi="Verdana" w:cs="Arial"/>
          <w:b/>
          <w:bCs/>
          <w:sz w:val="17"/>
          <w:szCs w:val="17"/>
        </w:rPr>
        <w:t xml:space="preserve"> (снятии запрета)</w:t>
      </w:r>
      <w:r w:rsidRPr="00560AFE">
        <w:rPr>
          <w:rFonts w:ascii="Verdana" w:hAnsi="Verdana" w:cs="Arial"/>
          <w:b/>
          <w:bCs/>
          <w:sz w:val="17"/>
          <w:szCs w:val="17"/>
        </w:rPr>
        <w:t>»</w:t>
      </w:r>
      <w:r w:rsidR="0037503F" w:rsidRPr="00560AFE">
        <w:rPr>
          <w:rFonts w:ascii="Verdana" w:hAnsi="Verdana" w:cs="Arial"/>
          <w:sz w:val="17"/>
          <w:szCs w:val="17"/>
        </w:rPr>
        <w:t xml:space="preserve"> – сведения о запрете субъекта кредитной истории </w:t>
      </w:r>
      <w:r w:rsidR="00DB7B1E" w:rsidRPr="00560AFE">
        <w:rPr>
          <w:rFonts w:ascii="Verdana" w:hAnsi="Verdana" w:cs="Arial"/>
          <w:sz w:val="17"/>
          <w:szCs w:val="17"/>
        </w:rPr>
        <w:t>–</w:t>
      </w:r>
      <w:r w:rsidR="0037503F" w:rsidRPr="00560AFE">
        <w:rPr>
          <w:rFonts w:ascii="Verdana" w:hAnsi="Verdana" w:cs="Arial"/>
          <w:sz w:val="17"/>
          <w:szCs w:val="17"/>
        </w:rPr>
        <w:t xml:space="preserve"> физического лица на заключение с ним договоров потребительского займа (кредита), состав которых определен Закон</w:t>
      </w:r>
      <w:r w:rsidR="00A32EE0" w:rsidRPr="00560AFE">
        <w:rPr>
          <w:rFonts w:ascii="Verdana" w:hAnsi="Verdana" w:cs="Arial"/>
          <w:sz w:val="17"/>
          <w:szCs w:val="17"/>
        </w:rPr>
        <w:t>ом</w:t>
      </w:r>
      <w:r w:rsidR="0037503F" w:rsidRPr="00560AFE">
        <w:rPr>
          <w:rFonts w:ascii="Verdana" w:hAnsi="Verdana" w:cs="Arial"/>
          <w:sz w:val="17"/>
          <w:szCs w:val="17"/>
        </w:rPr>
        <w:t xml:space="preserve"> 1</w:t>
      </w:r>
      <w:r w:rsidR="00EF444F" w:rsidRPr="00560AFE">
        <w:rPr>
          <w:rFonts w:ascii="Verdana" w:hAnsi="Verdana" w:cs="Arial"/>
          <w:sz w:val="17"/>
          <w:szCs w:val="17"/>
        </w:rPr>
        <w:t xml:space="preserve"> или </w:t>
      </w:r>
      <w:r w:rsidR="0037503F" w:rsidRPr="00560AFE">
        <w:rPr>
          <w:rFonts w:ascii="Verdana" w:hAnsi="Verdana" w:cs="Arial"/>
          <w:sz w:val="17"/>
          <w:szCs w:val="17"/>
        </w:rPr>
        <w:t xml:space="preserve">сведения о снятии запрета субъекта кредитной истории </w:t>
      </w:r>
      <w:r w:rsidR="00420A17" w:rsidRPr="00560AFE">
        <w:rPr>
          <w:rFonts w:ascii="Verdana" w:hAnsi="Verdana" w:cs="Arial"/>
          <w:sz w:val="17"/>
          <w:szCs w:val="17"/>
        </w:rPr>
        <w:t>–</w:t>
      </w:r>
      <w:r w:rsidR="0037503F" w:rsidRPr="00560AFE">
        <w:rPr>
          <w:rFonts w:ascii="Verdana" w:hAnsi="Verdana" w:cs="Arial"/>
          <w:sz w:val="17"/>
          <w:szCs w:val="17"/>
        </w:rPr>
        <w:t xml:space="preserve"> физического лица на заключение с ним договоров потребительского займа (кредита), состав которых определен Закон</w:t>
      </w:r>
      <w:r w:rsidR="00A32EE0" w:rsidRPr="00560AFE">
        <w:rPr>
          <w:rFonts w:ascii="Verdana" w:hAnsi="Verdana" w:cs="Arial"/>
          <w:sz w:val="17"/>
          <w:szCs w:val="17"/>
        </w:rPr>
        <w:t>ом</w:t>
      </w:r>
      <w:r w:rsidR="0037503F" w:rsidRPr="00560AFE">
        <w:rPr>
          <w:rFonts w:ascii="Verdana" w:hAnsi="Verdana" w:cs="Arial"/>
          <w:sz w:val="17"/>
          <w:szCs w:val="17"/>
        </w:rPr>
        <w:t xml:space="preserve"> 1</w:t>
      </w:r>
      <w:r w:rsidR="009B4F3D" w:rsidRPr="00560AFE">
        <w:rPr>
          <w:rFonts w:ascii="Verdana" w:hAnsi="Verdana" w:cs="Arial"/>
          <w:sz w:val="17"/>
          <w:szCs w:val="17"/>
        </w:rPr>
        <w:t xml:space="preserve">, </w:t>
      </w:r>
      <w:r w:rsidR="00982920" w:rsidRPr="00560AFE">
        <w:rPr>
          <w:rFonts w:ascii="Verdana" w:hAnsi="Verdana" w:cs="Arial"/>
          <w:sz w:val="17"/>
          <w:szCs w:val="17"/>
        </w:rPr>
        <w:t xml:space="preserve">содержащиеся в кредитной истории субъекта кредитной истории – физического лица, </w:t>
      </w:r>
      <w:r w:rsidR="009B4F3D" w:rsidRPr="00560AFE">
        <w:rPr>
          <w:rFonts w:ascii="Verdana" w:hAnsi="Verdana" w:cs="Arial"/>
          <w:sz w:val="17"/>
          <w:szCs w:val="17"/>
        </w:rPr>
        <w:t xml:space="preserve">а </w:t>
      </w:r>
      <w:r w:rsidR="004A0653" w:rsidRPr="00560AFE">
        <w:rPr>
          <w:rFonts w:ascii="Verdana" w:hAnsi="Verdana" w:cs="Arial"/>
          <w:sz w:val="17"/>
          <w:szCs w:val="17"/>
        </w:rPr>
        <w:t>равно также</w:t>
      </w:r>
      <w:r w:rsidR="009B4F3D" w:rsidRPr="00560AFE">
        <w:rPr>
          <w:rFonts w:ascii="Verdana" w:hAnsi="Verdana" w:cs="Arial"/>
          <w:sz w:val="17"/>
          <w:szCs w:val="17"/>
        </w:rPr>
        <w:t xml:space="preserve"> информация об отсутствии таких сведений в кредитной истории </w:t>
      </w:r>
      <w:r w:rsidR="00C77EEB" w:rsidRPr="00560AFE">
        <w:rPr>
          <w:rFonts w:ascii="Verdana" w:hAnsi="Verdana" w:cs="Arial"/>
          <w:sz w:val="17"/>
          <w:szCs w:val="17"/>
        </w:rPr>
        <w:t>субъекта кредитной истории</w:t>
      </w:r>
      <w:r w:rsidR="00C736D5" w:rsidRPr="00560AFE">
        <w:rPr>
          <w:rFonts w:ascii="Verdana" w:hAnsi="Verdana" w:cs="Arial"/>
          <w:sz w:val="17"/>
          <w:szCs w:val="17"/>
        </w:rPr>
        <w:t xml:space="preserve"> – физического лица</w:t>
      </w:r>
      <w:r w:rsidR="0037503F" w:rsidRPr="00560AFE">
        <w:rPr>
          <w:rFonts w:ascii="Verdana" w:hAnsi="Verdana" w:cs="Arial"/>
          <w:sz w:val="17"/>
          <w:szCs w:val="17"/>
        </w:rPr>
        <w:t>.</w:t>
      </w:r>
    </w:p>
    <w:p w14:paraId="73A73140" w14:textId="38A65956" w:rsidR="00E12D22" w:rsidRPr="00560AFE" w:rsidRDefault="00E12D22" w:rsidP="00057C7D">
      <w:pPr>
        <w:pStyle w:val="17"/>
        <w:tabs>
          <w:tab w:val="left" w:pos="0"/>
        </w:tabs>
        <w:ind w:left="0" w:firstLine="284"/>
        <w:jc w:val="both"/>
        <w:rPr>
          <w:rFonts w:ascii="Verdana" w:hAnsi="Verdana" w:cs="Arial"/>
          <w:bCs/>
          <w:sz w:val="17"/>
          <w:szCs w:val="17"/>
        </w:rPr>
      </w:pPr>
      <w:r w:rsidRPr="00560AFE">
        <w:rPr>
          <w:rFonts w:ascii="Verdana" w:hAnsi="Verdana" w:cs="Arial"/>
          <w:b/>
          <w:bCs/>
          <w:sz w:val="17"/>
          <w:szCs w:val="17"/>
        </w:rPr>
        <w:t>«Сведения о среднемесячных платежах» или «ССП»</w:t>
      </w:r>
      <w:r w:rsidRPr="00560AFE">
        <w:rPr>
          <w:rFonts w:ascii="Verdana" w:hAnsi="Verdana" w:cs="Arial"/>
          <w:sz w:val="17"/>
          <w:szCs w:val="17"/>
        </w:rPr>
        <w:t xml:space="preserve"> </w:t>
      </w:r>
      <w:r w:rsidR="00E0117A" w:rsidRPr="00560AFE">
        <w:rPr>
          <w:rFonts w:ascii="Verdana" w:hAnsi="Verdana" w:cs="Arial"/>
          <w:sz w:val="17"/>
          <w:szCs w:val="17"/>
        </w:rPr>
        <w:t xml:space="preserve">– </w:t>
      </w:r>
      <w:r w:rsidR="0026406B" w:rsidRPr="00560AFE">
        <w:rPr>
          <w:rFonts w:ascii="Verdana" w:hAnsi="Verdana" w:cs="Arial"/>
          <w:sz w:val="17"/>
          <w:szCs w:val="17"/>
        </w:rPr>
        <w:t xml:space="preserve">термин, используемый в Договоре, понимается в значении, определенном </w:t>
      </w:r>
      <w:r w:rsidR="00C8773F" w:rsidRPr="00560AFE">
        <w:rPr>
          <w:rFonts w:ascii="Verdana" w:hAnsi="Verdana" w:cs="Arial"/>
          <w:sz w:val="17"/>
          <w:szCs w:val="17"/>
        </w:rPr>
        <w:t>Законом 1</w:t>
      </w:r>
      <w:r w:rsidR="002C4BC3" w:rsidRPr="00560AFE">
        <w:rPr>
          <w:rFonts w:ascii="Verdana" w:hAnsi="Verdana" w:cs="Arial"/>
          <w:sz w:val="17"/>
          <w:szCs w:val="17"/>
        </w:rPr>
        <w:t>.</w:t>
      </w:r>
    </w:p>
    <w:p w14:paraId="70195816" w14:textId="0270629A" w:rsidR="00E12D22" w:rsidRPr="00560AFE" w:rsidRDefault="00E12D22">
      <w:pPr>
        <w:pStyle w:val="17"/>
        <w:ind w:left="0" w:firstLine="284"/>
        <w:jc w:val="both"/>
        <w:rPr>
          <w:rFonts w:ascii="Verdana" w:hAnsi="Verdana" w:cs="Arial"/>
          <w:bCs/>
          <w:sz w:val="17"/>
          <w:szCs w:val="17"/>
        </w:rPr>
      </w:pPr>
      <w:r w:rsidRPr="00560AFE">
        <w:rPr>
          <w:rFonts w:ascii="Verdana" w:hAnsi="Verdana" w:cs="Arial"/>
          <w:b/>
          <w:sz w:val="17"/>
          <w:szCs w:val="17"/>
        </w:rPr>
        <w:t>«СКИ»</w:t>
      </w:r>
      <w:r w:rsidRPr="00560AFE">
        <w:rPr>
          <w:rFonts w:ascii="Verdana" w:hAnsi="Verdana" w:cs="Arial"/>
          <w:bCs/>
          <w:sz w:val="17"/>
          <w:szCs w:val="17"/>
        </w:rPr>
        <w:t xml:space="preserve"> </w:t>
      </w:r>
      <w:r w:rsidRPr="00560AFE">
        <w:rPr>
          <w:rFonts w:ascii="Verdana" w:hAnsi="Verdana" w:cs="Arial"/>
          <w:sz w:val="17"/>
          <w:szCs w:val="17"/>
        </w:rPr>
        <w:t xml:space="preserve">– физическое лицо, в отношении которого формируется кредитная история </w:t>
      </w:r>
      <w:r w:rsidR="00735E5B" w:rsidRPr="00560AFE">
        <w:rPr>
          <w:rFonts w:ascii="Verdana" w:hAnsi="Verdana" w:cs="Arial"/>
          <w:sz w:val="17"/>
          <w:szCs w:val="17"/>
        </w:rPr>
        <w:t>и/</w:t>
      </w:r>
      <w:r w:rsidRPr="00560AFE">
        <w:rPr>
          <w:rFonts w:ascii="Verdana" w:hAnsi="Verdana" w:cs="Arial"/>
          <w:sz w:val="17"/>
          <w:szCs w:val="17"/>
        </w:rPr>
        <w:t xml:space="preserve">или запрос на получение </w:t>
      </w:r>
      <w:r w:rsidR="00F74368" w:rsidRPr="00560AFE">
        <w:rPr>
          <w:rFonts w:ascii="Verdana" w:hAnsi="Verdana" w:cs="Arial"/>
          <w:sz w:val="17"/>
          <w:szCs w:val="17"/>
        </w:rPr>
        <w:t>С</w:t>
      </w:r>
      <w:r w:rsidRPr="00560AFE">
        <w:rPr>
          <w:rFonts w:ascii="Verdana" w:hAnsi="Verdana" w:cs="Arial"/>
          <w:sz w:val="17"/>
          <w:szCs w:val="17"/>
        </w:rPr>
        <w:t>ведений о среднемесячных платежах</w:t>
      </w:r>
      <w:r w:rsidR="00F74368" w:rsidRPr="00560AFE">
        <w:rPr>
          <w:rFonts w:ascii="Verdana" w:hAnsi="Verdana" w:cs="Arial"/>
          <w:sz w:val="17"/>
          <w:szCs w:val="17"/>
        </w:rPr>
        <w:t xml:space="preserve"> </w:t>
      </w:r>
      <w:r w:rsidR="00735E5B" w:rsidRPr="00560AFE">
        <w:rPr>
          <w:rFonts w:ascii="Verdana" w:hAnsi="Verdana" w:cs="Arial"/>
          <w:sz w:val="17"/>
          <w:szCs w:val="17"/>
        </w:rPr>
        <w:t>и/или</w:t>
      </w:r>
      <w:r w:rsidR="005E1C0D" w:rsidRPr="00560AFE">
        <w:rPr>
          <w:rFonts w:ascii="Verdana" w:hAnsi="Verdana" w:cs="Arial"/>
          <w:sz w:val="17"/>
          <w:szCs w:val="17"/>
        </w:rPr>
        <w:t xml:space="preserve"> запрос на получение</w:t>
      </w:r>
      <w:r w:rsidR="008D2B62" w:rsidRPr="00560AFE">
        <w:rPr>
          <w:rFonts w:ascii="Verdana" w:hAnsi="Verdana" w:cs="Arial"/>
          <w:sz w:val="17"/>
          <w:szCs w:val="17"/>
        </w:rPr>
        <w:t xml:space="preserve"> </w:t>
      </w:r>
      <w:r w:rsidR="00F74368" w:rsidRPr="00560AFE">
        <w:rPr>
          <w:rFonts w:ascii="Verdana" w:hAnsi="Verdana" w:cs="Arial"/>
          <w:sz w:val="17"/>
          <w:szCs w:val="17"/>
        </w:rPr>
        <w:t>С</w:t>
      </w:r>
      <w:r w:rsidR="008D2B62" w:rsidRPr="00560AFE">
        <w:rPr>
          <w:rFonts w:ascii="Verdana" w:hAnsi="Verdana" w:cs="Arial"/>
          <w:sz w:val="17"/>
          <w:szCs w:val="17"/>
        </w:rPr>
        <w:t xml:space="preserve">ведений о </w:t>
      </w:r>
      <w:r w:rsidR="00DC53E2" w:rsidRPr="00560AFE">
        <w:rPr>
          <w:rFonts w:ascii="Verdana" w:hAnsi="Verdana" w:cs="Arial"/>
          <w:sz w:val="17"/>
          <w:szCs w:val="17"/>
        </w:rPr>
        <w:t>запрете (снятии запрета)</w:t>
      </w:r>
      <w:r w:rsidR="00DB7B1E" w:rsidRPr="00560AFE">
        <w:rPr>
          <w:rFonts w:ascii="Verdana" w:hAnsi="Verdana" w:cs="Arial"/>
          <w:sz w:val="17"/>
          <w:szCs w:val="17"/>
        </w:rPr>
        <w:t xml:space="preserve"> </w:t>
      </w:r>
      <w:r w:rsidR="00F04DF3" w:rsidRPr="00560AFE">
        <w:rPr>
          <w:rFonts w:ascii="Verdana" w:hAnsi="Verdana" w:cs="Arial"/>
          <w:sz w:val="17"/>
          <w:szCs w:val="17"/>
        </w:rPr>
        <w:t>и/</w:t>
      </w:r>
      <w:r w:rsidR="005E1C0D" w:rsidRPr="00560AFE">
        <w:rPr>
          <w:rFonts w:ascii="Verdana" w:hAnsi="Verdana" w:cs="Arial"/>
          <w:sz w:val="17"/>
          <w:szCs w:val="17"/>
        </w:rPr>
        <w:t>или запрос на получение Сведений о запрете (снятии запрета) совместно со</w:t>
      </w:r>
      <w:r w:rsidR="00DB7B1E" w:rsidRPr="00560AFE">
        <w:rPr>
          <w:rFonts w:ascii="Verdana" w:hAnsi="Verdana" w:cs="Arial"/>
          <w:sz w:val="17"/>
          <w:szCs w:val="17"/>
        </w:rPr>
        <w:t xml:space="preserve"> Сведени</w:t>
      </w:r>
      <w:r w:rsidR="005E1C0D" w:rsidRPr="00560AFE">
        <w:rPr>
          <w:rFonts w:ascii="Verdana" w:hAnsi="Verdana" w:cs="Arial"/>
          <w:sz w:val="17"/>
          <w:szCs w:val="17"/>
        </w:rPr>
        <w:t>ями</w:t>
      </w:r>
      <w:r w:rsidR="00DB7B1E" w:rsidRPr="00560AFE">
        <w:rPr>
          <w:rFonts w:ascii="Verdana" w:hAnsi="Verdana" w:cs="Arial"/>
          <w:sz w:val="17"/>
          <w:szCs w:val="17"/>
        </w:rPr>
        <w:t xml:space="preserve"> для предупреждения возможного мошенничества</w:t>
      </w:r>
      <w:r w:rsidR="005E1C0D" w:rsidRPr="00560AFE">
        <w:rPr>
          <w:rFonts w:ascii="Verdana" w:hAnsi="Verdana" w:cs="Arial"/>
          <w:sz w:val="17"/>
          <w:szCs w:val="17"/>
        </w:rPr>
        <w:t xml:space="preserve"> </w:t>
      </w:r>
      <w:r w:rsidR="00D11FEA" w:rsidRPr="00560AFE">
        <w:rPr>
          <w:rFonts w:ascii="Verdana" w:hAnsi="Verdana" w:cs="Arial"/>
          <w:sz w:val="17"/>
          <w:szCs w:val="17"/>
        </w:rPr>
        <w:t>и/</w:t>
      </w:r>
      <w:r w:rsidR="005E1C0D" w:rsidRPr="00560AFE">
        <w:rPr>
          <w:rFonts w:ascii="Verdana" w:hAnsi="Verdana" w:cs="Arial"/>
          <w:sz w:val="17"/>
          <w:szCs w:val="17"/>
        </w:rPr>
        <w:t>или запрос на получение Сведений</w:t>
      </w:r>
      <w:r w:rsidR="002C4BC3" w:rsidRPr="00560AFE">
        <w:rPr>
          <w:rFonts w:ascii="Verdana" w:hAnsi="Verdana" w:cs="Arial"/>
          <w:sz w:val="17"/>
          <w:szCs w:val="17"/>
        </w:rPr>
        <w:t>.</w:t>
      </w:r>
    </w:p>
    <w:p w14:paraId="17553D4E" w14:textId="15A552E3" w:rsidR="00E12D22" w:rsidRPr="00560AFE" w:rsidRDefault="00E12D22">
      <w:pPr>
        <w:pStyle w:val="17"/>
        <w:tabs>
          <w:tab w:val="left" w:pos="0"/>
        </w:tabs>
        <w:ind w:left="0" w:firstLine="284"/>
        <w:jc w:val="both"/>
        <w:rPr>
          <w:rFonts w:ascii="Verdana" w:hAnsi="Verdana"/>
          <w:color w:val="000000"/>
          <w:sz w:val="17"/>
          <w:szCs w:val="17"/>
        </w:rPr>
      </w:pPr>
      <w:r w:rsidRPr="00560AFE">
        <w:rPr>
          <w:rFonts w:ascii="Verdana" w:hAnsi="Verdana" w:cs="Arial"/>
          <w:b/>
          <w:sz w:val="17"/>
          <w:szCs w:val="17"/>
        </w:rPr>
        <w:t>«Согласие»</w:t>
      </w:r>
      <w:r w:rsidRPr="00560AFE">
        <w:rPr>
          <w:rFonts w:ascii="Verdana" w:hAnsi="Verdana" w:cs="Arial"/>
          <w:sz w:val="17"/>
          <w:szCs w:val="17"/>
        </w:rPr>
        <w:t xml:space="preserve"> </w:t>
      </w:r>
      <w:r w:rsidR="004C58F7" w:rsidRPr="00560AFE">
        <w:rPr>
          <w:rFonts w:ascii="Verdana" w:hAnsi="Verdana" w:cs="Arial"/>
          <w:b/>
          <w:sz w:val="17"/>
          <w:szCs w:val="17"/>
        </w:rPr>
        <w:t>–</w:t>
      </w:r>
      <w:r w:rsidRPr="00560AFE">
        <w:rPr>
          <w:rFonts w:ascii="Verdana" w:hAnsi="Verdana" w:cs="Arial"/>
          <w:sz w:val="17"/>
          <w:szCs w:val="17"/>
        </w:rPr>
        <w:t xml:space="preserve"> </w:t>
      </w:r>
      <w:r w:rsidRPr="00560AFE">
        <w:rPr>
          <w:rFonts w:ascii="Verdana" w:hAnsi="Verdana" w:cs="Arial"/>
          <w:color w:val="000000"/>
          <w:sz w:val="17"/>
          <w:szCs w:val="17"/>
        </w:rPr>
        <w:t xml:space="preserve">письменный документ на бумажном носителе с собственноручной подписью СКИ или электронный документ, подписанный электронной подписью СКИ в соответствии с Законом 1, предоставляющий право Партнеру получить в КБКИ информацию из кредитной истории </w:t>
      </w:r>
      <w:r w:rsidR="008B59F5" w:rsidRPr="00560AFE">
        <w:rPr>
          <w:rFonts w:ascii="Verdana" w:hAnsi="Verdana" w:cs="Arial"/>
          <w:color w:val="000000"/>
          <w:sz w:val="17"/>
          <w:szCs w:val="17"/>
        </w:rPr>
        <w:t xml:space="preserve">такого </w:t>
      </w:r>
      <w:r w:rsidRPr="00560AFE">
        <w:rPr>
          <w:rFonts w:ascii="Verdana" w:hAnsi="Verdana" w:cs="Arial"/>
          <w:color w:val="000000"/>
          <w:sz w:val="17"/>
          <w:szCs w:val="17"/>
        </w:rPr>
        <w:t>СКИ</w:t>
      </w:r>
      <w:r w:rsidR="007C00F7" w:rsidRPr="00560AFE">
        <w:rPr>
          <w:rFonts w:ascii="Verdana" w:hAnsi="Verdana" w:cs="Arial"/>
          <w:color w:val="000000"/>
          <w:sz w:val="17"/>
          <w:szCs w:val="17"/>
        </w:rPr>
        <w:t xml:space="preserve"> (</w:t>
      </w:r>
      <w:r w:rsidR="00C0393A" w:rsidRPr="00560AFE">
        <w:rPr>
          <w:rFonts w:ascii="Verdana" w:hAnsi="Verdana" w:cs="Arial"/>
          <w:color w:val="000000"/>
          <w:sz w:val="17"/>
          <w:szCs w:val="17"/>
        </w:rPr>
        <w:t>в тех случаях, когда Согласие СКИ должно быть получено Партнером</w:t>
      </w:r>
      <w:r w:rsidR="007C00F7" w:rsidRPr="00560AFE">
        <w:rPr>
          <w:rFonts w:ascii="Verdana" w:hAnsi="Verdana" w:cs="Arial"/>
          <w:color w:val="000000"/>
          <w:sz w:val="17"/>
          <w:szCs w:val="17"/>
        </w:rPr>
        <w:t>)</w:t>
      </w:r>
      <w:r w:rsidRPr="00560AFE">
        <w:rPr>
          <w:rFonts w:ascii="Verdana" w:hAnsi="Verdana" w:cs="Arial"/>
          <w:color w:val="000000"/>
          <w:sz w:val="17"/>
          <w:szCs w:val="17"/>
        </w:rPr>
        <w:t>. Согласие должно содержать сведения, позволяющие идентифицировать субъекта кредитной истории, который предоставляет такое согласие, пользователя кредитной истории, в пользу которого предоставляется согласие, цель</w:t>
      </w:r>
      <w:r w:rsidR="002B6667" w:rsidRPr="00560AFE">
        <w:rPr>
          <w:rFonts w:ascii="Verdana" w:hAnsi="Verdana" w:cs="Arial"/>
          <w:color w:val="000000"/>
          <w:sz w:val="17"/>
          <w:szCs w:val="17"/>
        </w:rPr>
        <w:t xml:space="preserve"> (цели)</w:t>
      </w:r>
      <w:r w:rsidRPr="00560AFE">
        <w:rPr>
          <w:rFonts w:ascii="Verdana" w:hAnsi="Verdana" w:cs="Arial"/>
          <w:color w:val="000000"/>
          <w:sz w:val="17"/>
          <w:szCs w:val="17"/>
        </w:rPr>
        <w:t xml:space="preserve"> согласия, дату </w:t>
      </w:r>
      <w:r w:rsidR="002B6667" w:rsidRPr="00560AFE">
        <w:rPr>
          <w:rFonts w:ascii="Verdana" w:hAnsi="Verdana" w:cs="Arial"/>
          <w:color w:val="000000"/>
          <w:sz w:val="17"/>
          <w:szCs w:val="17"/>
        </w:rPr>
        <w:t>оформления</w:t>
      </w:r>
      <w:r w:rsidRPr="00560AFE">
        <w:rPr>
          <w:rFonts w:ascii="Verdana" w:hAnsi="Verdana" w:cs="Arial"/>
          <w:color w:val="000000"/>
          <w:sz w:val="17"/>
          <w:szCs w:val="17"/>
        </w:rPr>
        <w:t xml:space="preserve"> согласия.</w:t>
      </w:r>
    </w:p>
    <w:p w14:paraId="3C1D8FCF" w14:textId="50D5312E" w:rsidR="00DC3872" w:rsidRPr="00560AFE" w:rsidRDefault="00DC3872">
      <w:pPr>
        <w:pStyle w:val="17"/>
        <w:tabs>
          <w:tab w:val="left" w:pos="0"/>
        </w:tabs>
        <w:ind w:left="0" w:firstLine="284"/>
        <w:jc w:val="both"/>
        <w:rPr>
          <w:rFonts w:ascii="Verdana" w:hAnsi="Verdana" w:cs="Arial"/>
          <w:color w:val="000000"/>
          <w:sz w:val="17"/>
          <w:szCs w:val="17"/>
        </w:rPr>
      </w:pPr>
      <w:r w:rsidRPr="00560AFE">
        <w:rPr>
          <w:rFonts w:ascii="Verdana" w:hAnsi="Verdana" w:cs="Arial"/>
          <w:b/>
          <w:bCs/>
          <w:color w:val="000000"/>
          <w:sz w:val="17"/>
          <w:szCs w:val="17"/>
        </w:rPr>
        <w:t>«Услуги»</w:t>
      </w:r>
      <w:r w:rsidRPr="00560AFE">
        <w:rPr>
          <w:rFonts w:ascii="Verdana" w:hAnsi="Verdana" w:cs="Arial"/>
          <w:color w:val="000000"/>
          <w:sz w:val="17"/>
          <w:szCs w:val="17"/>
        </w:rPr>
        <w:t xml:space="preserve"> </w:t>
      </w:r>
      <w:r w:rsidR="004C58F7" w:rsidRPr="00560AFE">
        <w:rPr>
          <w:rFonts w:ascii="Verdana" w:hAnsi="Verdana" w:cs="Arial"/>
          <w:bCs/>
          <w:sz w:val="17"/>
          <w:szCs w:val="17"/>
        </w:rPr>
        <w:t>–</w:t>
      </w:r>
      <w:r w:rsidRPr="00560AFE">
        <w:rPr>
          <w:rFonts w:ascii="Verdana" w:hAnsi="Verdana" w:cs="Arial"/>
          <w:color w:val="000000"/>
          <w:sz w:val="17"/>
          <w:szCs w:val="17"/>
        </w:rPr>
        <w:t xml:space="preserve"> услуги, оказываемые КБКИ в рамках Договора</w:t>
      </w:r>
      <w:r w:rsidR="000C4EA5" w:rsidRPr="00560AFE">
        <w:rPr>
          <w:rFonts w:ascii="Verdana" w:hAnsi="Verdana" w:cs="Arial"/>
          <w:color w:val="000000"/>
          <w:sz w:val="17"/>
          <w:szCs w:val="17"/>
        </w:rPr>
        <w:t xml:space="preserve"> и </w:t>
      </w:r>
      <w:r w:rsidRPr="00560AFE">
        <w:rPr>
          <w:rFonts w:ascii="Verdana" w:hAnsi="Verdana" w:cs="Arial"/>
          <w:color w:val="000000"/>
          <w:sz w:val="17"/>
          <w:szCs w:val="17"/>
        </w:rPr>
        <w:t>определен</w:t>
      </w:r>
      <w:r w:rsidR="000C4EA5" w:rsidRPr="00560AFE">
        <w:rPr>
          <w:rFonts w:ascii="Verdana" w:hAnsi="Verdana" w:cs="Arial"/>
          <w:color w:val="000000"/>
          <w:sz w:val="17"/>
          <w:szCs w:val="17"/>
        </w:rPr>
        <w:t>ные</w:t>
      </w:r>
      <w:r w:rsidRPr="00560AFE">
        <w:rPr>
          <w:rFonts w:ascii="Verdana" w:hAnsi="Verdana" w:cs="Arial"/>
          <w:color w:val="000000"/>
          <w:sz w:val="17"/>
          <w:szCs w:val="17"/>
        </w:rPr>
        <w:t xml:space="preserve"> в</w:t>
      </w:r>
      <w:r w:rsidR="007C6B88" w:rsidRPr="00560AFE">
        <w:rPr>
          <w:rFonts w:ascii="Verdana" w:hAnsi="Verdana" w:cs="Arial"/>
          <w:color w:val="000000"/>
          <w:sz w:val="17"/>
          <w:szCs w:val="17"/>
        </w:rPr>
        <w:t xml:space="preserve"> пункте</w:t>
      </w:r>
      <w:r w:rsidRPr="00560AFE">
        <w:rPr>
          <w:rFonts w:ascii="Verdana" w:hAnsi="Verdana" w:cs="Arial"/>
          <w:color w:val="000000"/>
          <w:sz w:val="17"/>
          <w:szCs w:val="17"/>
        </w:rPr>
        <w:t xml:space="preserve"> 2</w:t>
      </w:r>
      <w:r w:rsidR="007C6B88" w:rsidRPr="00560AFE">
        <w:rPr>
          <w:rFonts w:ascii="Verdana" w:hAnsi="Verdana" w:cs="Arial"/>
          <w:color w:val="000000"/>
          <w:sz w:val="17"/>
          <w:szCs w:val="17"/>
        </w:rPr>
        <w:t>.1</w:t>
      </w:r>
      <w:r w:rsidRPr="00560AFE">
        <w:rPr>
          <w:rFonts w:ascii="Verdana" w:hAnsi="Verdana" w:cs="Arial"/>
          <w:color w:val="000000"/>
          <w:sz w:val="17"/>
          <w:szCs w:val="17"/>
        </w:rPr>
        <w:t xml:space="preserve"> Договора</w:t>
      </w:r>
      <w:r w:rsidR="002C4BC3" w:rsidRPr="00560AFE">
        <w:rPr>
          <w:rFonts w:ascii="Verdana" w:hAnsi="Verdana" w:cs="Arial"/>
          <w:color w:val="000000"/>
          <w:sz w:val="17"/>
          <w:szCs w:val="17"/>
        </w:rPr>
        <w:t>.</w:t>
      </w:r>
    </w:p>
    <w:p w14:paraId="5522D40F" w14:textId="7CD96CAC" w:rsidR="00E12D22" w:rsidRPr="00560AFE" w:rsidRDefault="00E12D22">
      <w:pPr>
        <w:pStyle w:val="17"/>
        <w:tabs>
          <w:tab w:val="left" w:pos="0"/>
        </w:tabs>
        <w:ind w:left="0" w:firstLine="284"/>
        <w:jc w:val="both"/>
        <w:rPr>
          <w:rFonts w:ascii="Verdana" w:hAnsi="Verdana" w:cs="Arial"/>
          <w:color w:val="000000"/>
          <w:sz w:val="17"/>
          <w:szCs w:val="17"/>
        </w:rPr>
      </w:pPr>
      <w:r w:rsidRPr="00560AFE">
        <w:rPr>
          <w:rFonts w:ascii="Verdana" w:hAnsi="Verdana" w:cs="Arial"/>
          <w:b/>
          <w:bCs/>
          <w:color w:val="000000"/>
          <w:sz w:val="17"/>
          <w:szCs w:val="17"/>
        </w:rPr>
        <w:t>«УЭП»</w:t>
      </w:r>
      <w:r w:rsidRPr="00560AFE">
        <w:rPr>
          <w:rFonts w:ascii="Verdana" w:hAnsi="Verdana" w:cs="Arial"/>
          <w:color w:val="000000"/>
          <w:sz w:val="17"/>
          <w:szCs w:val="17"/>
        </w:rPr>
        <w:t xml:space="preserve"> – усиленная электронная подпись (усиленная квалифицированная электронная подпись</w:t>
      </w:r>
      <w:r w:rsidR="00123833" w:rsidRPr="00560AFE">
        <w:rPr>
          <w:rFonts w:ascii="Verdana" w:hAnsi="Verdana" w:cs="Arial"/>
          <w:color w:val="000000"/>
          <w:sz w:val="17"/>
          <w:szCs w:val="17"/>
        </w:rPr>
        <w:t>, сертификат которой выпущен аккредитованным удостоверяющим центром</w:t>
      </w:r>
      <w:r w:rsidRPr="00560AFE">
        <w:rPr>
          <w:rFonts w:ascii="Verdana" w:hAnsi="Verdana" w:cs="Arial"/>
          <w:color w:val="000000"/>
          <w:sz w:val="17"/>
          <w:szCs w:val="17"/>
        </w:rPr>
        <w:t xml:space="preserve"> или усиленная неквалифицированная электронная подпись,</w:t>
      </w:r>
      <w:r w:rsidR="00123833" w:rsidRPr="00560AFE">
        <w:rPr>
          <w:rFonts w:ascii="Verdana" w:hAnsi="Verdana" w:cs="Arial"/>
          <w:color w:val="000000"/>
          <w:sz w:val="17"/>
          <w:szCs w:val="17"/>
        </w:rPr>
        <w:t xml:space="preserve"> сертификат которой</w:t>
      </w:r>
      <w:r w:rsidRPr="00560AFE">
        <w:rPr>
          <w:rFonts w:ascii="Verdana" w:hAnsi="Verdana" w:cs="Arial"/>
          <w:color w:val="000000"/>
          <w:sz w:val="17"/>
          <w:szCs w:val="17"/>
        </w:rPr>
        <w:t xml:space="preserve"> выпущен</w:t>
      </w:r>
      <w:r w:rsidR="007E49EC" w:rsidRPr="00560AFE">
        <w:rPr>
          <w:rFonts w:ascii="Verdana" w:hAnsi="Verdana" w:cs="Arial"/>
          <w:color w:val="000000"/>
          <w:sz w:val="17"/>
          <w:szCs w:val="17"/>
        </w:rPr>
        <w:t xml:space="preserve"> удостоверяющим цент</w:t>
      </w:r>
      <w:r w:rsidR="00D3782D" w:rsidRPr="00560AFE">
        <w:rPr>
          <w:rFonts w:ascii="Verdana" w:hAnsi="Verdana" w:cs="Arial"/>
          <w:color w:val="000000"/>
          <w:sz w:val="17"/>
          <w:szCs w:val="17"/>
        </w:rPr>
        <w:t>р</w:t>
      </w:r>
      <w:r w:rsidR="007E49EC" w:rsidRPr="00560AFE">
        <w:rPr>
          <w:rFonts w:ascii="Verdana" w:hAnsi="Verdana" w:cs="Arial"/>
          <w:color w:val="000000"/>
          <w:sz w:val="17"/>
          <w:szCs w:val="17"/>
        </w:rPr>
        <w:t>ом, с которым у</w:t>
      </w:r>
      <w:r w:rsidRPr="00560AFE">
        <w:rPr>
          <w:rFonts w:ascii="Verdana" w:hAnsi="Verdana" w:cs="Arial"/>
          <w:color w:val="000000"/>
          <w:sz w:val="17"/>
          <w:szCs w:val="17"/>
        </w:rPr>
        <w:t xml:space="preserve"> КБКИ</w:t>
      </w:r>
      <w:r w:rsidR="007E49EC" w:rsidRPr="00560AFE">
        <w:rPr>
          <w:rFonts w:ascii="Verdana" w:hAnsi="Verdana" w:cs="Arial"/>
          <w:color w:val="000000"/>
          <w:sz w:val="17"/>
          <w:szCs w:val="17"/>
        </w:rPr>
        <w:t xml:space="preserve"> заключен договор об оказании услуг</w:t>
      </w:r>
      <w:r w:rsidRPr="00560AFE">
        <w:rPr>
          <w:rFonts w:ascii="Verdana" w:hAnsi="Verdana" w:cs="Arial"/>
          <w:color w:val="000000"/>
          <w:sz w:val="17"/>
          <w:szCs w:val="17"/>
        </w:rPr>
        <w:t>)</w:t>
      </w:r>
      <w:r w:rsidR="002C4BC3" w:rsidRPr="00560AFE">
        <w:rPr>
          <w:rFonts w:ascii="Verdana" w:hAnsi="Verdana" w:cs="Arial"/>
          <w:color w:val="000000"/>
          <w:sz w:val="17"/>
          <w:szCs w:val="17"/>
        </w:rPr>
        <w:t>.</w:t>
      </w:r>
    </w:p>
    <w:p w14:paraId="342E37D0" w14:textId="67A2763E" w:rsidR="00E12D22" w:rsidRPr="00560AFE" w:rsidRDefault="00E12D22">
      <w:pPr>
        <w:pStyle w:val="17"/>
        <w:tabs>
          <w:tab w:val="left" w:pos="0"/>
        </w:tabs>
        <w:ind w:left="0" w:firstLine="284"/>
        <w:jc w:val="both"/>
        <w:rPr>
          <w:rFonts w:ascii="Verdana" w:hAnsi="Verdana" w:cs="Arial"/>
          <w:color w:val="000000"/>
          <w:sz w:val="17"/>
          <w:szCs w:val="17"/>
        </w:rPr>
      </w:pPr>
      <w:r w:rsidRPr="00560AFE">
        <w:rPr>
          <w:rFonts w:ascii="Verdana" w:hAnsi="Verdana" w:cs="Arial"/>
          <w:b/>
          <w:bCs/>
          <w:color w:val="000000"/>
          <w:sz w:val="17"/>
          <w:szCs w:val="17"/>
        </w:rPr>
        <w:lastRenderedPageBreak/>
        <w:t>«Формат»</w:t>
      </w:r>
      <w:r w:rsidRPr="00560AFE">
        <w:rPr>
          <w:rFonts w:ascii="Verdana" w:hAnsi="Verdana" w:cs="Arial"/>
          <w:color w:val="000000"/>
          <w:sz w:val="17"/>
          <w:szCs w:val="17"/>
        </w:rPr>
        <w:t xml:space="preserve"> </w:t>
      </w:r>
      <w:r w:rsidR="004C58F7" w:rsidRPr="00560AFE">
        <w:rPr>
          <w:rFonts w:ascii="Verdana" w:hAnsi="Verdana" w:cs="Arial"/>
          <w:bCs/>
          <w:sz w:val="17"/>
          <w:szCs w:val="17"/>
        </w:rPr>
        <w:t>–</w:t>
      </w:r>
      <w:r w:rsidRPr="00560AFE">
        <w:rPr>
          <w:rFonts w:ascii="Verdana" w:hAnsi="Verdana" w:cs="Arial"/>
          <w:color w:val="000000"/>
          <w:sz w:val="17"/>
          <w:szCs w:val="17"/>
        </w:rPr>
        <w:t xml:space="preserve"> технический документ, описывающий структуру обмена информацией в рамках Договора.</w:t>
      </w:r>
    </w:p>
    <w:p w14:paraId="744A33E8" w14:textId="36A05A24" w:rsidR="00C8773F" w:rsidRPr="00560AFE" w:rsidRDefault="00C8773F">
      <w:pPr>
        <w:pStyle w:val="17"/>
        <w:tabs>
          <w:tab w:val="left" w:pos="0"/>
        </w:tabs>
        <w:ind w:left="0" w:firstLine="284"/>
        <w:jc w:val="both"/>
        <w:rPr>
          <w:rFonts w:ascii="Verdana" w:hAnsi="Verdana" w:cs="Arial"/>
          <w:color w:val="000000"/>
          <w:sz w:val="17"/>
          <w:szCs w:val="17"/>
        </w:rPr>
      </w:pPr>
      <w:r w:rsidRPr="00560AFE">
        <w:rPr>
          <w:rFonts w:ascii="Verdana" w:hAnsi="Verdana" w:cs="Arial"/>
          <w:color w:val="000000"/>
          <w:sz w:val="17"/>
          <w:szCs w:val="17"/>
        </w:rPr>
        <w:t xml:space="preserve">Все термины и определения настоящего Договора применяются и толкуются в соответствии с действующим законодательством Российской Федерации. В случае внесения изменений в законодательство, затрагивающих условия настоящего Договора, </w:t>
      </w:r>
      <w:r w:rsidR="00B33F9C" w:rsidRPr="00560AFE">
        <w:rPr>
          <w:rFonts w:ascii="Verdana" w:hAnsi="Verdana" w:cs="Arial"/>
          <w:color w:val="000000"/>
          <w:sz w:val="17"/>
          <w:szCs w:val="17"/>
        </w:rPr>
        <w:t>С</w:t>
      </w:r>
      <w:r w:rsidRPr="00560AFE">
        <w:rPr>
          <w:rFonts w:ascii="Verdana" w:hAnsi="Verdana" w:cs="Arial"/>
          <w:color w:val="000000"/>
          <w:sz w:val="17"/>
          <w:szCs w:val="17"/>
        </w:rPr>
        <w:t>тороны обязуются руководствоваться актуальными нормами закона.</w:t>
      </w:r>
    </w:p>
    <w:p w14:paraId="6C2003C5" w14:textId="5A511973" w:rsidR="00E12D22" w:rsidRPr="00560AFE" w:rsidRDefault="00E12D22">
      <w:pPr>
        <w:pStyle w:val="17"/>
        <w:tabs>
          <w:tab w:val="left" w:pos="0"/>
        </w:tabs>
        <w:ind w:left="0" w:firstLine="284"/>
        <w:jc w:val="both"/>
        <w:rPr>
          <w:rFonts w:ascii="Verdana" w:hAnsi="Verdana"/>
          <w:color w:val="000000"/>
          <w:sz w:val="17"/>
          <w:szCs w:val="17"/>
        </w:rPr>
      </w:pPr>
      <w:r w:rsidRPr="00560AFE">
        <w:rPr>
          <w:rFonts w:ascii="Verdana" w:hAnsi="Verdana" w:cs="Arial"/>
          <w:color w:val="000000"/>
          <w:sz w:val="17"/>
          <w:szCs w:val="17"/>
        </w:rPr>
        <w:t xml:space="preserve">Если не указано иное, то все ссылки на </w:t>
      </w:r>
      <w:r w:rsidR="001A35CB" w:rsidRPr="00560AFE">
        <w:rPr>
          <w:rFonts w:ascii="Verdana" w:hAnsi="Verdana" w:cs="Arial"/>
          <w:color w:val="000000"/>
          <w:sz w:val="17"/>
          <w:szCs w:val="17"/>
        </w:rPr>
        <w:t>разделы</w:t>
      </w:r>
      <w:r w:rsidRPr="00560AFE">
        <w:rPr>
          <w:rFonts w:ascii="Verdana" w:hAnsi="Verdana" w:cs="Arial"/>
          <w:color w:val="000000"/>
          <w:sz w:val="17"/>
          <w:szCs w:val="17"/>
        </w:rPr>
        <w:t xml:space="preserve"> и пункты, содержащиеся в тексте Договора, относятся к содержанию Договора.</w:t>
      </w:r>
    </w:p>
    <w:p w14:paraId="233D9B46" w14:textId="77777777" w:rsidR="00AB2842" w:rsidRPr="00560AFE" w:rsidRDefault="00AB2842" w:rsidP="00AB2842">
      <w:pPr>
        <w:pStyle w:val="17"/>
        <w:tabs>
          <w:tab w:val="left" w:pos="0"/>
        </w:tabs>
        <w:ind w:left="0"/>
        <w:jc w:val="both"/>
        <w:rPr>
          <w:rFonts w:ascii="Verdana" w:hAnsi="Verdana" w:cs="Verdana"/>
          <w:sz w:val="17"/>
          <w:szCs w:val="17"/>
        </w:rPr>
      </w:pPr>
    </w:p>
    <w:bookmarkEnd w:id="0"/>
    <w:p w14:paraId="0D7A85E7" w14:textId="77777777" w:rsidR="00E12D22" w:rsidRPr="00560AFE" w:rsidRDefault="00E12D22" w:rsidP="00AB4ED6">
      <w:pPr>
        <w:pStyle w:val="a"/>
        <w:tabs>
          <w:tab w:val="clear" w:pos="708"/>
          <w:tab w:val="num" w:pos="142"/>
        </w:tabs>
        <w:ind w:left="0" w:firstLine="0"/>
        <w:outlineLvl w:val="0"/>
        <w:rPr>
          <w:rFonts w:ascii="Verdana" w:hAnsi="Verdana" w:cs="Verdana"/>
          <w:b w:val="0"/>
          <w:bCs/>
          <w:sz w:val="17"/>
          <w:szCs w:val="17"/>
        </w:rPr>
      </w:pPr>
      <w:r w:rsidRPr="00560AFE">
        <w:rPr>
          <w:rFonts w:ascii="Verdana" w:hAnsi="Verdana" w:cs="Verdana"/>
          <w:sz w:val="17"/>
          <w:szCs w:val="17"/>
        </w:rPr>
        <w:t>Предмет Договора</w:t>
      </w:r>
    </w:p>
    <w:p w14:paraId="306FAE9C" w14:textId="080CD1D6" w:rsidR="00E12D22" w:rsidRPr="00560AFE" w:rsidRDefault="00E12D22" w:rsidP="00E13100">
      <w:pPr>
        <w:pStyle w:val="21"/>
        <w:numPr>
          <w:ilvl w:val="1"/>
          <w:numId w:val="3"/>
        </w:numPr>
        <w:rPr>
          <w:rFonts w:cs="Arial"/>
          <w:sz w:val="17"/>
          <w:szCs w:val="17"/>
        </w:rPr>
      </w:pPr>
      <w:bookmarkStart w:id="1" w:name="_Hlk187834739"/>
      <w:r w:rsidRPr="00560AFE">
        <w:rPr>
          <w:rFonts w:cs="Arial"/>
          <w:sz w:val="17"/>
          <w:szCs w:val="17"/>
        </w:rPr>
        <w:t xml:space="preserve">По Договору Квалифицированное бюро принимает </w:t>
      </w:r>
      <w:r w:rsidRPr="00560AFE">
        <w:rPr>
          <w:sz w:val="17"/>
          <w:szCs w:val="17"/>
        </w:rPr>
        <w:t>на себя обязательство оказать услуги по предоставлению</w:t>
      </w:r>
      <w:r w:rsidR="003D71C0" w:rsidRPr="00560AFE">
        <w:rPr>
          <w:sz w:val="17"/>
          <w:szCs w:val="17"/>
        </w:rPr>
        <w:t xml:space="preserve"> в электронной форме</w:t>
      </w:r>
      <w:r w:rsidR="00F74368" w:rsidRPr="00560AFE">
        <w:rPr>
          <w:sz w:val="17"/>
          <w:szCs w:val="17"/>
        </w:rPr>
        <w:t xml:space="preserve"> С</w:t>
      </w:r>
      <w:r w:rsidR="003D71C0" w:rsidRPr="00560AFE">
        <w:rPr>
          <w:sz w:val="17"/>
          <w:szCs w:val="17"/>
        </w:rPr>
        <w:t xml:space="preserve">ведений о среднемесячных платежах субъектов кредитных историй и/или </w:t>
      </w:r>
      <w:r w:rsidR="00F74368" w:rsidRPr="00560AFE">
        <w:rPr>
          <w:sz w:val="17"/>
          <w:szCs w:val="17"/>
        </w:rPr>
        <w:t>С</w:t>
      </w:r>
      <w:r w:rsidR="003D71C0" w:rsidRPr="00560AFE">
        <w:rPr>
          <w:sz w:val="17"/>
          <w:szCs w:val="17"/>
        </w:rPr>
        <w:t>ведений о запрете (снятии запрета) субъектов кредитных историй</w:t>
      </w:r>
      <w:r w:rsidR="005D1973" w:rsidRPr="00560AFE">
        <w:rPr>
          <w:sz w:val="17"/>
          <w:szCs w:val="17"/>
        </w:rPr>
        <w:t xml:space="preserve"> </w:t>
      </w:r>
      <w:r w:rsidR="00F04DF3" w:rsidRPr="00560AFE">
        <w:rPr>
          <w:sz w:val="17"/>
          <w:szCs w:val="17"/>
        </w:rPr>
        <w:t>и/</w:t>
      </w:r>
      <w:r w:rsidR="00057C7D" w:rsidRPr="00560AFE">
        <w:rPr>
          <w:sz w:val="17"/>
          <w:szCs w:val="17"/>
        </w:rPr>
        <w:t xml:space="preserve">или </w:t>
      </w:r>
      <w:r w:rsidR="00057C7D" w:rsidRPr="00560AFE">
        <w:rPr>
          <w:rFonts w:cs="Arial"/>
          <w:sz w:val="17"/>
          <w:szCs w:val="17"/>
        </w:rPr>
        <w:t>Сведений для предупреждения возможного мошенничества</w:t>
      </w:r>
      <w:r w:rsidR="00C674E1" w:rsidRPr="00560AFE">
        <w:rPr>
          <w:rFonts w:cs="Arial"/>
          <w:sz w:val="17"/>
          <w:szCs w:val="17"/>
        </w:rPr>
        <w:t xml:space="preserve"> </w:t>
      </w:r>
      <w:r w:rsidR="00C674E1" w:rsidRPr="00560AFE">
        <w:rPr>
          <w:sz w:val="17"/>
          <w:szCs w:val="17"/>
        </w:rPr>
        <w:t>субъектов кредитных историй</w:t>
      </w:r>
      <w:r w:rsidR="005D1973" w:rsidRPr="00560AFE">
        <w:rPr>
          <w:sz w:val="17"/>
          <w:szCs w:val="17"/>
        </w:rPr>
        <w:t xml:space="preserve"> совместно со Сведениями о запрете (снятии запрета) субъектов кредитных историй </w:t>
      </w:r>
      <w:r w:rsidR="00D11FEA" w:rsidRPr="00560AFE">
        <w:rPr>
          <w:sz w:val="17"/>
          <w:szCs w:val="17"/>
        </w:rPr>
        <w:t>и/</w:t>
      </w:r>
      <w:r w:rsidR="005D1973" w:rsidRPr="00560AFE">
        <w:rPr>
          <w:sz w:val="17"/>
          <w:szCs w:val="17"/>
        </w:rPr>
        <w:t>или Сведений</w:t>
      </w:r>
      <w:r w:rsidRPr="00560AFE">
        <w:rPr>
          <w:sz w:val="17"/>
          <w:szCs w:val="17"/>
        </w:rPr>
        <w:t>,</w:t>
      </w:r>
      <w:r w:rsidRPr="00560AFE">
        <w:rPr>
          <w:rFonts w:cs="Arial"/>
          <w:sz w:val="17"/>
          <w:szCs w:val="17"/>
        </w:rPr>
        <w:t xml:space="preserve"> полученных Квалифицированным бюро от источников формирования кредитной истории, бюро кредитных историй</w:t>
      </w:r>
      <w:r w:rsidR="00E13100" w:rsidRPr="00560AFE">
        <w:rPr>
          <w:rFonts w:cs="Arial"/>
          <w:sz w:val="17"/>
          <w:szCs w:val="17"/>
        </w:rPr>
        <w:t xml:space="preserve">, </w:t>
      </w:r>
      <w:r w:rsidR="00B516F1" w:rsidRPr="00560AFE">
        <w:rPr>
          <w:rFonts w:cs="Arial"/>
          <w:sz w:val="17"/>
          <w:szCs w:val="17"/>
        </w:rPr>
        <w:t>СКИ</w:t>
      </w:r>
      <w:r w:rsidR="00E13100" w:rsidRPr="00560AFE">
        <w:rPr>
          <w:rFonts w:cs="Arial"/>
          <w:sz w:val="17"/>
          <w:szCs w:val="17"/>
        </w:rPr>
        <w:t xml:space="preserve"> </w:t>
      </w:r>
      <w:r w:rsidR="00B516F1" w:rsidRPr="00560AFE">
        <w:rPr>
          <w:rFonts w:cs="Arial"/>
          <w:sz w:val="17"/>
          <w:szCs w:val="17"/>
        </w:rPr>
        <w:t>–</w:t>
      </w:r>
      <w:r w:rsidR="00E13100" w:rsidRPr="00560AFE">
        <w:rPr>
          <w:rFonts w:cs="Arial"/>
          <w:sz w:val="17"/>
          <w:szCs w:val="17"/>
        </w:rPr>
        <w:t xml:space="preserve"> физических лиц</w:t>
      </w:r>
      <w:r w:rsidRPr="00560AFE">
        <w:rPr>
          <w:rFonts w:cs="Arial"/>
          <w:sz w:val="17"/>
          <w:szCs w:val="17"/>
        </w:rPr>
        <w:t xml:space="preserve"> и других квалифицированных бюро кредитных историй, а Партнер обязуется принимать и оплачивать Услуги.</w:t>
      </w:r>
    </w:p>
    <w:bookmarkEnd w:id="1"/>
    <w:p w14:paraId="478A5948" w14:textId="7568ECD4" w:rsidR="00E12D22" w:rsidRPr="00560AFE" w:rsidRDefault="00E12D22">
      <w:pPr>
        <w:pStyle w:val="21"/>
        <w:numPr>
          <w:ilvl w:val="1"/>
          <w:numId w:val="3"/>
        </w:numPr>
        <w:rPr>
          <w:sz w:val="17"/>
          <w:szCs w:val="17"/>
        </w:rPr>
      </w:pPr>
      <w:r w:rsidRPr="00560AFE">
        <w:rPr>
          <w:rFonts w:cs="Arial"/>
          <w:sz w:val="17"/>
          <w:szCs w:val="17"/>
        </w:rPr>
        <w:t>Квалифицированное бюро в рамках Договора предоставляет Сведения о среднемесячных платежах отдельно от кредитного отчета по выбору Партнера в следующем составе:</w:t>
      </w:r>
    </w:p>
    <w:p w14:paraId="21900B5B" w14:textId="5432FA9F" w:rsidR="00E12D22" w:rsidRPr="00560AFE" w:rsidRDefault="00E12D22" w:rsidP="00AB4ED6">
      <w:pPr>
        <w:pStyle w:val="21"/>
        <w:numPr>
          <w:ilvl w:val="2"/>
          <w:numId w:val="3"/>
        </w:numPr>
        <w:tabs>
          <w:tab w:val="clear" w:pos="284"/>
          <w:tab w:val="clear" w:pos="426"/>
          <w:tab w:val="clear" w:pos="567"/>
          <w:tab w:val="num" w:pos="851"/>
        </w:tabs>
        <w:rPr>
          <w:sz w:val="17"/>
          <w:szCs w:val="17"/>
        </w:rPr>
      </w:pPr>
      <w:r w:rsidRPr="00560AFE">
        <w:rPr>
          <w:rFonts w:cs="Arial"/>
          <w:sz w:val="17"/>
          <w:szCs w:val="17"/>
        </w:rPr>
        <w:t>ССП, имеющиеся в базе КБКИ и полученные КБКИ от источников формирования кредитных историй и бюро кредитных историй;</w:t>
      </w:r>
    </w:p>
    <w:p w14:paraId="2E1060A0" w14:textId="3A5ACF06" w:rsidR="00E12D22" w:rsidRPr="00560AFE" w:rsidRDefault="00E12D22" w:rsidP="00FE718E">
      <w:pPr>
        <w:pStyle w:val="211"/>
        <w:numPr>
          <w:ilvl w:val="2"/>
          <w:numId w:val="3"/>
        </w:numPr>
        <w:tabs>
          <w:tab w:val="clear" w:pos="0"/>
          <w:tab w:val="clear" w:pos="284"/>
          <w:tab w:val="clear" w:pos="709"/>
          <w:tab w:val="num" w:pos="851"/>
        </w:tabs>
        <w:outlineLvl w:val="9"/>
        <w:rPr>
          <w:sz w:val="17"/>
          <w:szCs w:val="17"/>
        </w:rPr>
      </w:pPr>
      <w:r w:rsidRPr="00560AFE">
        <w:rPr>
          <w:rFonts w:cs="Arial"/>
          <w:sz w:val="17"/>
          <w:szCs w:val="17"/>
        </w:rPr>
        <w:t>ССП, полученные КБКИ от источников формирования кредитной истории, бюро кредитных историй и других квалифицированных бюро кредитных историй.</w:t>
      </w:r>
    </w:p>
    <w:p w14:paraId="4557A74D" w14:textId="77777777" w:rsidR="007E7552" w:rsidRPr="00560AFE" w:rsidRDefault="005B0FD8" w:rsidP="005B0FD8">
      <w:pPr>
        <w:pStyle w:val="21"/>
        <w:numPr>
          <w:ilvl w:val="1"/>
          <w:numId w:val="3"/>
        </w:numPr>
        <w:rPr>
          <w:sz w:val="17"/>
          <w:szCs w:val="17"/>
        </w:rPr>
      </w:pPr>
      <w:r w:rsidRPr="00560AFE">
        <w:rPr>
          <w:sz w:val="17"/>
          <w:szCs w:val="17"/>
        </w:rPr>
        <w:t>Квалифицированное бюро в рамках Договора предоставляет Сведения</w:t>
      </w:r>
      <w:r w:rsidR="007E7552" w:rsidRPr="00560AFE">
        <w:rPr>
          <w:sz w:val="17"/>
          <w:szCs w:val="17"/>
        </w:rPr>
        <w:t xml:space="preserve"> о запрете (снятии запрета) </w:t>
      </w:r>
      <w:r w:rsidRPr="00560AFE">
        <w:rPr>
          <w:rFonts w:cs="Arial"/>
          <w:sz w:val="17"/>
          <w:szCs w:val="17"/>
        </w:rPr>
        <w:t>отдельно от кредитного отчета по выбору Партнера в следующем составе:</w:t>
      </w:r>
    </w:p>
    <w:p w14:paraId="4EBA1242" w14:textId="77777777" w:rsidR="005B0FD8" w:rsidRPr="00560AFE" w:rsidRDefault="005B0FD8" w:rsidP="00AB4ED6">
      <w:pPr>
        <w:pStyle w:val="211"/>
        <w:numPr>
          <w:ilvl w:val="2"/>
          <w:numId w:val="3"/>
        </w:numPr>
        <w:tabs>
          <w:tab w:val="clear" w:pos="0"/>
          <w:tab w:val="clear" w:pos="284"/>
          <w:tab w:val="clear" w:pos="709"/>
          <w:tab w:val="num" w:pos="851"/>
        </w:tabs>
        <w:outlineLvl w:val="9"/>
        <w:rPr>
          <w:sz w:val="17"/>
          <w:szCs w:val="17"/>
        </w:rPr>
      </w:pPr>
      <w:r w:rsidRPr="00560AFE">
        <w:rPr>
          <w:sz w:val="17"/>
          <w:szCs w:val="17"/>
        </w:rPr>
        <w:t>Сведения о запрете (снятии запрета), имеющиеся в базе КБКИ и полученные КБКИ от СКИ – физических лиц;</w:t>
      </w:r>
    </w:p>
    <w:p w14:paraId="535B4D49" w14:textId="66F736AD" w:rsidR="005B0FD8" w:rsidRPr="00560AFE" w:rsidRDefault="00500F4D" w:rsidP="00AB4ED6">
      <w:pPr>
        <w:pStyle w:val="211"/>
        <w:numPr>
          <w:ilvl w:val="2"/>
          <w:numId w:val="3"/>
        </w:numPr>
        <w:tabs>
          <w:tab w:val="clear" w:pos="0"/>
          <w:tab w:val="clear" w:pos="284"/>
          <w:tab w:val="clear" w:pos="709"/>
          <w:tab w:val="num" w:pos="851"/>
        </w:tabs>
        <w:outlineLvl w:val="9"/>
        <w:rPr>
          <w:sz w:val="17"/>
          <w:szCs w:val="17"/>
        </w:rPr>
      </w:pPr>
      <w:r w:rsidRPr="00560AFE">
        <w:rPr>
          <w:sz w:val="17"/>
          <w:szCs w:val="17"/>
        </w:rPr>
        <w:t>Сведения о запрете (снятии запрета), полученные КБКИ</w:t>
      </w:r>
      <w:r w:rsidRPr="00560AFE">
        <w:rPr>
          <w:rFonts w:cs="Arial"/>
          <w:sz w:val="17"/>
          <w:szCs w:val="17"/>
        </w:rPr>
        <w:t xml:space="preserve"> от СКИ – физических лиц и других квалифицированных бюро кредитных историй</w:t>
      </w:r>
      <w:r w:rsidR="00511AB6" w:rsidRPr="00560AFE">
        <w:rPr>
          <w:rFonts w:cs="Arial"/>
          <w:sz w:val="17"/>
          <w:szCs w:val="17"/>
        </w:rPr>
        <w:t>.</w:t>
      </w:r>
    </w:p>
    <w:p w14:paraId="572B3F40" w14:textId="392643F2" w:rsidR="00405606" w:rsidRPr="00560AFE" w:rsidRDefault="00405606" w:rsidP="00405606">
      <w:pPr>
        <w:pStyle w:val="211"/>
        <w:numPr>
          <w:ilvl w:val="1"/>
          <w:numId w:val="3"/>
        </w:numPr>
        <w:tabs>
          <w:tab w:val="clear" w:pos="709"/>
          <w:tab w:val="left" w:pos="426"/>
          <w:tab w:val="left" w:pos="567"/>
        </w:tabs>
        <w:outlineLvl w:val="9"/>
        <w:rPr>
          <w:sz w:val="17"/>
          <w:szCs w:val="17"/>
        </w:rPr>
      </w:pPr>
      <w:r w:rsidRPr="00560AFE">
        <w:rPr>
          <w:sz w:val="17"/>
          <w:szCs w:val="17"/>
        </w:rPr>
        <w:t>Квалифицированное бюро в рамках Договора предоставляет Сведения о запрете (снятии запрета) совместно со Сведениями для предупреждения возможного мошенничества отдельно от кредитного отчета в следующем составе:</w:t>
      </w:r>
    </w:p>
    <w:p w14:paraId="69D22F78" w14:textId="7967BAE3" w:rsidR="00D42F45" w:rsidRPr="00560AFE" w:rsidRDefault="007B4C6E" w:rsidP="00EC6B43">
      <w:pPr>
        <w:pStyle w:val="211"/>
        <w:numPr>
          <w:ilvl w:val="2"/>
          <w:numId w:val="3"/>
        </w:numPr>
        <w:tabs>
          <w:tab w:val="clear" w:pos="0"/>
          <w:tab w:val="clear" w:pos="284"/>
          <w:tab w:val="clear" w:pos="709"/>
          <w:tab w:val="num" w:pos="851"/>
        </w:tabs>
        <w:outlineLvl w:val="9"/>
        <w:rPr>
          <w:sz w:val="17"/>
          <w:szCs w:val="17"/>
        </w:rPr>
      </w:pPr>
      <w:r w:rsidRPr="00560AFE">
        <w:rPr>
          <w:sz w:val="17"/>
          <w:szCs w:val="17"/>
        </w:rPr>
        <w:t xml:space="preserve">Сведения о запрете (снятии запрета), имеющиеся в базе КБКИ и полученные КБКИ от СКИ – физических лиц совместно со Сведениями </w:t>
      </w:r>
      <w:r w:rsidRPr="00560AFE">
        <w:rPr>
          <w:rFonts w:cs="Arial"/>
          <w:sz w:val="17"/>
          <w:szCs w:val="17"/>
        </w:rPr>
        <w:t>для предупреждения возможного мошенничества, имеющимися в базе КБКИ и полученными КБКИ от источников формирования кредитных историй и бюро кредитных историй</w:t>
      </w:r>
      <w:r w:rsidR="005D6C8F" w:rsidRPr="00560AFE">
        <w:rPr>
          <w:rFonts w:cs="Arial"/>
          <w:sz w:val="17"/>
          <w:szCs w:val="17"/>
        </w:rPr>
        <w:t>.</w:t>
      </w:r>
    </w:p>
    <w:p w14:paraId="70B0C527" w14:textId="77777777" w:rsidR="0092793A" w:rsidRPr="00560AFE" w:rsidRDefault="0092793A" w:rsidP="0092793A">
      <w:pPr>
        <w:pStyle w:val="21"/>
        <w:numPr>
          <w:ilvl w:val="1"/>
          <w:numId w:val="3"/>
        </w:numPr>
        <w:rPr>
          <w:sz w:val="17"/>
          <w:szCs w:val="17"/>
        </w:rPr>
      </w:pPr>
      <w:r w:rsidRPr="00560AFE">
        <w:rPr>
          <w:sz w:val="17"/>
          <w:szCs w:val="17"/>
        </w:rPr>
        <w:t xml:space="preserve">Квалифицированное бюро в рамках Договора предоставляет Сведения </w:t>
      </w:r>
      <w:r w:rsidRPr="00560AFE">
        <w:rPr>
          <w:rFonts w:cs="Arial"/>
          <w:sz w:val="17"/>
          <w:szCs w:val="17"/>
        </w:rPr>
        <w:t>отдельно от кредитного отчета по выбору Партнера в следующем составе:</w:t>
      </w:r>
    </w:p>
    <w:p w14:paraId="48886EFD" w14:textId="420F22C3" w:rsidR="0092793A" w:rsidRPr="00560AFE" w:rsidRDefault="0092793A" w:rsidP="00AB4ED6">
      <w:pPr>
        <w:pStyle w:val="211"/>
        <w:numPr>
          <w:ilvl w:val="2"/>
          <w:numId w:val="3"/>
        </w:numPr>
        <w:tabs>
          <w:tab w:val="clear" w:pos="0"/>
          <w:tab w:val="clear" w:pos="284"/>
          <w:tab w:val="clear" w:pos="709"/>
          <w:tab w:val="num" w:pos="851"/>
        </w:tabs>
        <w:outlineLvl w:val="9"/>
        <w:rPr>
          <w:sz w:val="17"/>
          <w:szCs w:val="17"/>
        </w:rPr>
      </w:pPr>
      <w:r w:rsidRPr="00560AFE">
        <w:rPr>
          <w:sz w:val="17"/>
          <w:szCs w:val="17"/>
        </w:rPr>
        <w:t>ССП, имеющиеся в базе КБКИ и полученные КБКИ от источников формирования кредитных историй и бюро кредитных историй совместно со Сведениями о запрете (снятии запрета), имеющимися в базе КБКИ и полученными КБКИ от СКИ – физических лиц</w:t>
      </w:r>
      <w:r w:rsidR="00181727" w:rsidRPr="00560AFE">
        <w:rPr>
          <w:sz w:val="17"/>
          <w:szCs w:val="17"/>
        </w:rPr>
        <w:t xml:space="preserve"> совместно со Сведениями для предупреждения возможного мошенничества, имеющимися в базе КБКИ и полученными КБКИ от источников формирования кредитных историй и бюро кредитных историй</w:t>
      </w:r>
      <w:r w:rsidRPr="00560AFE">
        <w:rPr>
          <w:sz w:val="17"/>
          <w:szCs w:val="17"/>
        </w:rPr>
        <w:t>;</w:t>
      </w:r>
    </w:p>
    <w:p w14:paraId="3516C9A3" w14:textId="488CC86C" w:rsidR="0092793A" w:rsidRPr="00560AFE" w:rsidRDefault="0092793A" w:rsidP="00AB4ED6">
      <w:pPr>
        <w:pStyle w:val="211"/>
        <w:numPr>
          <w:ilvl w:val="2"/>
          <w:numId w:val="3"/>
        </w:numPr>
        <w:tabs>
          <w:tab w:val="clear" w:pos="0"/>
          <w:tab w:val="clear" w:pos="284"/>
          <w:tab w:val="clear" w:pos="709"/>
          <w:tab w:val="num" w:pos="851"/>
        </w:tabs>
        <w:outlineLvl w:val="9"/>
        <w:rPr>
          <w:sz w:val="17"/>
          <w:szCs w:val="17"/>
        </w:rPr>
      </w:pPr>
      <w:r w:rsidRPr="00560AFE">
        <w:rPr>
          <w:sz w:val="17"/>
          <w:szCs w:val="17"/>
        </w:rPr>
        <w:t>ССП, полученные КБКИ от источников формирования кредитной истории, бюро кредитных историй и других квалифицированных бюро кредитных историй совместно со Сведениями о запрете (снятии запрета), полученными КБКИ от СКИ – физических лиц и других квалифицированных бюро кредитных историй</w:t>
      </w:r>
      <w:r w:rsidR="00181727" w:rsidRPr="00560AFE">
        <w:rPr>
          <w:sz w:val="17"/>
          <w:szCs w:val="17"/>
        </w:rPr>
        <w:t xml:space="preserve"> совместно со Сведениями для предупреждения возможного мошенничества, полученными КБКИ от источников формирования кредитной истории, бюро кредитных историй и других квалифицированных бюро кредитных историй</w:t>
      </w:r>
      <w:r w:rsidRPr="00560AFE">
        <w:rPr>
          <w:sz w:val="17"/>
          <w:szCs w:val="17"/>
        </w:rPr>
        <w:t>.</w:t>
      </w:r>
    </w:p>
    <w:p w14:paraId="46423101" w14:textId="0BDD3FC9" w:rsidR="00E12D22" w:rsidRPr="00560AFE" w:rsidRDefault="00E12D22">
      <w:pPr>
        <w:pStyle w:val="21"/>
        <w:numPr>
          <w:ilvl w:val="1"/>
          <w:numId w:val="3"/>
        </w:numPr>
        <w:rPr>
          <w:sz w:val="17"/>
          <w:szCs w:val="17"/>
        </w:rPr>
      </w:pPr>
      <w:r w:rsidRPr="00560AFE">
        <w:rPr>
          <w:rFonts w:cs="Arial"/>
          <w:sz w:val="17"/>
          <w:szCs w:val="17"/>
        </w:rPr>
        <w:t xml:space="preserve">Партнер согласно Формату при направлении запроса в КБКИ указывает </w:t>
      </w:r>
      <w:r w:rsidR="00334D2B" w:rsidRPr="00560AFE">
        <w:rPr>
          <w:rFonts w:cs="Arial"/>
          <w:sz w:val="17"/>
          <w:szCs w:val="17"/>
        </w:rPr>
        <w:t xml:space="preserve">тип </w:t>
      </w:r>
      <w:r w:rsidR="00976558" w:rsidRPr="00560AFE">
        <w:rPr>
          <w:rFonts w:cs="Arial"/>
          <w:sz w:val="17"/>
          <w:szCs w:val="17"/>
        </w:rPr>
        <w:t>с</w:t>
      </w:r>
      <w:r w:rsidR="00FB0BCB" w:rsidRPr="00560AFE">
        <w:rPr>
          <w:rFonts w:cs="Arial"/>
          <w:sz w:val="17"/>
          <w:szCs w:val="17"/>
        </w:rPr>
        <w:t>ведений</w:t>
      </w:r>
      <w:r w:rsidRPr="00560AFE">
        <w:rPr>
          <w:rFonts w:cs="Arial"/>
          <w:sz w:val="17"/>
          <w:szCs w:val="17"/>
        </w:rPr>
        <w:t>, который ему необходимо получить.</w:t>
      </w:r>
    </w:p>
    <w:p w14:paraId="745ED571" w14:textId="3BF5D01C" w:rsidR="00E12D22" w:rsidRPr="00560AFE" w:rsidRDefault="00E12D22">
      <w:pPr>
        <w:pStyle w:val="21"/>
        <w:numPr>
          <w:ilvl w:val="1"/>
          <w:numId w:val="3"/>
        </w:numPr>
        <w:rPr>
          <w:sz w:val="17"/>
          <w:szCs w:val="17"/>
        </w:rPr>
      </w:pPr>
      <w:r w:rsidRPr="00560AFE">
        <w:rPr>
          <w:sz w:val="17"/>
          <w:szCs w:val="17"/>
        </w:rPr>
        <w:t>Настоящий Договор является договором присоединения в соответствии со ст. 428 ГК РФ.</w:t>
      </w:r>
      <w:r w:rsidR="00B22F63" w:rsidRPr="00560AFE">
        <w:rPr>
          <w:sz w:val="17"/>
          <w:szCs w:val="17"/>
        </w:rPr>
        <w:t xml:space="preserve"> Договор соответствует требованиям, изложенным в Законе 1. В случае изменения Закона 1 или иного законодательства Российской Федерации, имеющего прямое отношение к предмету настоящего Договора, положения настоящего Договора, противоречащие такому измененному законодательству, будут считаться измененными в соответствии с ним, а приоритет будут иметь положения действующего законодательства. </w:t>
      </w:r>
    </w:p>
    <w:p w14:paraId="752F4755" w14:textId="631CA177" w:rsidR="00E12D22" w:rsidRPr="00560AFE" w:rsidRDefault="00E12D22">
      <w:pPr>
        <w:pStyle w:val="21"/>
        <w:numPr>
          <w:ilvl w:val="1"/>
          <w:numId w:val="3"/>
        </w:numPr>
        <w:rPr>
          <w:sz w:val="17"/>
          <w:szCs w:val="17"/>
        </w:rPr>
      </w:pPr>
      <w:r w:rsidRPr="00560AFE">
        <w:rPr>
          <w:sz w:val="17"/>
          <w:szCs w:val="17"/>
        </w:rPr>
        <w:t xml:space="preserve">Подписывая Договор, Партнер соглашается с условиями обмена информацией, описанными в </w:t>
      </w:r>
      <w:r w:rsidR="00684408" w:rsidRPr="00560AFE">
        <w:rPr>
          <w:sz w:val="17"/>
          <w:szCs w:val="17"/>
        </w:rPr>
        <w:t xml:space="preserve">Формате и </w:t>
      </w:r>
      <w:r w:rsidRPr="00560AFE">
        <w:rPr>
          <w:sz w:val="17"/>
          <w:szCs w:val="17"/>
        </w:rPr>
        <w:t>Регламенте электронного взаимодействия, который является неотъемлемой частью Договора присоединения.</w:t>
      </w:r>
      <w:r w:rsidR="002577FB" w:rsidRPr="00560AFE">
        <w:rPr>
          <w:sz w:val="17"/>
          <w:szCs w:val="17"/>
        </w:rPr>
        <w:t xml:space="preserve"> Положения Регламента электронного взаимодействия применяются в части, не противоречащей условиям Договора.</w:t>
      </w:r>
    </w:p>
    <w:p w14:paraId="31D08EAD" w14:textId="77777777" w:rsidR="00E12D22" w:rsidRPr="00560AFE" w:rsidRDefault="00E12D22">
      <w:pPr>
        <w:pStyle w:val="21"/>
        <w:numPr>
          <w:ilvl w:val="1"/>
          <w:numId w:val="3"/>
        </w:numPr>
        <w:rPr>
          <w:sz w:val="17"/>
          <w:szCs w:val="17"/>
        </w:rPr>
      </w:pPr>
      <w:r w:rsidRPr="00560AFE">
        <w:rPr>
          <w:sz w:val="17"/>
          <w:szCs w:val="17"/>
        </w:rPr>
        <w:t>Договор имеет силу исключительно на территории Российской Федерации. Распространение Договора за пределами территории Российской Федерации должно рассматриваться заинтересованными лицами как не имеющее законной силы.</w:t>
      </w:r>
    </w:p>
    <w:p w14:paraId="28FE53FF" w14:textId="78C47421" w:rsidR="00E12D22" w:rsidRPr="00560AFE" w:rsidRDefault="00E12D22">
      <w:pPr>
        <w:pStyle w:val="21"/>
        <w:numPr>
          <w:ilvl w:val="1"/>
          <w:numId w:val="3"/>
        </w:numPr>
        <w:rPr>
          <w:rFonts w:cs="Verdana"/>
          <w:sz w:val="17"/>
          <w:szCs w:val="17"/>
        </w:rPr>
      </w:pPr>
      <w:r w:rsidRPr="00560AFE">
        <w:rPr>
          <w:sz w:val="17"/>
          <w:szCs w:val="17"/>
        </w:rPr>
        <w:t xml:space="preserve">Опубликование текста Договора, включая распространение его в </w:t>
      </w:r>
      <w:r w:rsidR="00F5665A" w:rsidRPr="00560AFE">
        <w:rPr>
          <w:sz w:val="17"/>
          <w:szCs w:val="17"/>
        </w:rPr>
        <w:t xml:space="preserve">информационно-телекоммуникационной </w:t>
      </w:r>
      <w:r w:rsidRPr="00560AFE">
        <w:rPr>
          <w:sz w:val="17"/>
          <w:szCs w:val="17"/>
        </w:rPr>
        <w:t xml:space="preserve">сети </w:t>
      </w:r>
      <w:r w:rsidR="00F5665A" w:rsidRPr="00560AFE">
        <w:rPr>
          <w:sz w:val="17"/>
          <w:szCs w:val="17"/>
        </w:rPr>
        <w:t>«</w:t>
      </w:r>
      <w:r w:rsidRPr="00560AFE">
        <w:rPr>
          <w:sz w:val="17"/>
          <w:szCs w:val="17"/>
        </w:rPr>
        <w:t>Интернет</w:t>
      </w:r>
      <w:r w:rsidR="00F5665A" w:rsidRPr="00560AFE">
        <w:rPr>
          <w:sz w:val="17"/>
          <w:szCs w:val="17"/>
        </w:rPr>
        <w:t>»</w:t>
      </w:r>
      <w:r w:rsidRPr="00560AFE">
        <w:rPr>
          <w:sz w:val="17"/>
          <w:szCs w:val="17"/>
        </w:rPr>
        <w:t>, должно рассматриваться как публичное предложение (оферта) Квалифицированного бюро, адресованное пользователям кредитных историй,</w:t>
      </w:r>
      <w:r w:rsidR="00963BE7" w:rsidRPr="00560AFE">
        <w:rPr>
          <w:sz w:val="17"/>
          <w:szCs w:val="17"/>
        </w:rPr>
        <w:t xml:space="preserve"> </w:t>
      </w:r>
      <w:r w:rsidR="00994143" w:rsidRPr="00560AFE">
        <w:rPr>
          <w:sz w:val="17"/>
          <w:szCs w:val="17"/>
        </w:rPr>
        <w:t xml:space="preserve">иным </w:t>
      </w:r>
      <w:r w:rsidR="00963BE7" w:rsidRPr="00560AFE">
        <w:rPr>
          <w:sz w:val="17"/>
          <w:szCs w:val="17"/>
        </w:rPr>
        <w:t>юридическим лицам и индивидуальным предпринимателям</w:t>
      </w:r>
      <w:r w:rsidR="006270A2" w:rsidRPr="00560AFE">
        <w:rPr>
          <w:sz w:val="17"/>
          <w:szCs w:val="17"/>
        </w:rPr>
        <w:t>, не являющим</w:t>
      </w:r>
      <w:r w:rsidR="00994143" w:rsidRPr="00560AFE">
        <w:rPr>
          <w:sz w:val="17"/>
          <w:szCs w:val="17"/>
        </w:rPr>
        <w:t>и</w:t>
      </w:r>
      <w:r w:rsidR="006270A2" w:rsidRPr="00560AFE">
        <w:rPr>
          <w:sz w:val="17"/>
          <w:szCs w:val="17"/>
        </w:rPr>
        <w:t>ся пользователями кредитной истории</w:t>
      </w:r>
      <w:r w:rsidR="00963BE7" w:rsidRPr="00560AFE">
        <w:rPr>
          <w:sz w:val="17"/>
          <w:szCs w:val="17"/>
        </w:rPr>
        <w:t>,</w:t>
      </w:r>
      <w:r w:rsidRPr="00560AFE">
        <w:rPr>
          <w:sz w:val="17"/>
          <w:szCs w:val="17"/>
        </w:rPr>
        <w:t xml:space="preserve"> резидентам Российской Федерации, заключить </w:t>
      </w:r>
      <w:r w:rsidR="000E1FBD" w:rsidRPr="00560AFE">
        <w:rPr>
          <w:sz w:val="17"/>
          <w:szCs w:val="17"/>
        </w:rPr>
        <w:t>д</w:t>
      </w:r>
      <w:r w:rsidRPr="00560AFE">
        <w:rPr>
          <w:sz w:val="17"/>
          <w:szCs w:val="17"/>
        </w:rPr>
        <w:t>оговор присоединения на условиях, изложенных в Договоре.</w:t>
      </w:r>
    </w:p>
    <w:p w14:paraId="3FE92C9D" w14:textId="77777777" w:rsidR="00C76C65" w:rsidRPr="00560AFE" w:rsidRDefault="00C76C65" w:rsidP="00E774D0">
      <w:pPr>
        <w:pStyle w:val="21"/>
        <w:rPr>
          <w:rFonts w:cs="Verdana"/>
          <w:sz w:val="17"/>
          <w:szCs w:val="17"/>
        </w:rPr>
      </w:pPr>
    </w:p>
    <w:p w14:paraId="6F6147BE" w14:textId="77777777" w:rsidR="00E12D22" w:rsidRPr="00560AFE" w:rsidRDefault="00E12D22" w:rsidP="00AB4ED6">
      <w:pPr>
        <w:pStyle w:val="a"/>
        <w:tabs>
          <w:tab w:val="clear" w:pos="708"/>
          <w:tab w:val="num" w:pos="142"/>
        </w:tabs>
        <w:ind w:left="0" w:firstLine="0"/>
        <w:outlineLvl w:val="0"/>
        <w:rPr>
          <w:rFonts w:ascii="Verdana" w:hAnsi="Verdana" w:cs="Verdana"/>
          <w:b w:val="0"/>
          <w:bCs/>
          <w:sz w:val="17"/>
          <w:szCs w:val="17"/>
        </w:rPr>
      </w:pPr>
      <w:r w:rsidRPr="00560AFE">
        <w:rPr>
          <w:rFonts w:ascii="Verdana" w:hAnsi="Verdana" w:cs="Verdana"/>
          <w:sz w:val="17"/>
          <w:szCs w:val="17"/>
        </w:rPr>
        <w:t>Права и обязанности Сторон</w:t>
      </w:r>
    </w:p>
    <w:p w14:paraId="020A3385" w14:textId="77777777" w:rsidR="00E12D22" w:rsidRPr="00560AFE" w:rsidRDefault="00E12D22" w:rsidP="00AB4ED6">
      <w:pPr>
        <w:pStyle w:val="211"/>
        <w:numPr>
          <w:ilvl w:val="1"/>
          <w:numId w:val="3"/>
        </w:numPr>
        <w:tabs>
          <w:tab w:val="clear" w:pos="0"/>
          <w:tab w:val="clear" w:pos="709"/>
          <w:tab w:val="left" w:pos="426"/>
        </w:tabs>
        <w:rPr>
          <w:rFonts w:cs="Verdana"/>
          <w:sz w:val="17"/>
          <w:szCs w:val="17"/>
        </w:rPr>
      </w:pPr>
      <w:bookmarkStart w:id="2" w:name="_Hlk101513960"/>
      <w:r w:rsidRPr="00560AFE">
        <w:rPr>
          <w:sz w:val="17"/>
          <w:szCs w:val="17"/>
        </w:rPr>
        <w:t>КБКИ обязано:</w:t>
      </w:r>
    </w:p>
    <w:p w14:paraId="5C673395" w14:textId="77777777" w:rsidR="00E12D22" w:rsidRPr="00560AFE" w:rsidRDefault="00E12D22" w:rsidP="00AB4ED6">
      <w:pPr>
        <w:numPr>
          <w:ilvl w:val="2"/>
          <w:numId w:val="3"/>
        </w:numPr>
        <w:tabs>
          <w:tab w:val="clear" w:pos="284"/>
          <w:tab w:val="left" w:pos="851"/>
        </w:tabs>
        <w:jc w:val="both"/>
        <w:rPr>
          <w:rFonts w:ascii="Verdana" w:hAnsi="Verdana" w:cs="Verdana"/>
          <w:sz w:val="17"/>
          <w:szCs w:val="17"/>
        </w:rPr>
      </w:pPr>
      <w:r w:rsidRPr="00560AFE">
        <w:rPr>
          <w:rFonts w:ascii="Verdana" w:hAnsi="Verdana" w:cs="Verdana"/>
          <w:sz w:val="17"/>
          <w:szCs w:val="17"/>
        </w:rPr>
        <w:t>своевременно оказывать Услуги;</w:t>
      </w:r>
    </w:p>
    <w:p w14:paraId="7E32B2CB" w14:textId="77777777" w:rsidR="00E12D22" w:rsidRPr="00560AFE" w:rsidRDefault="00E12D22" w:rsidP="00AB4ED6">
      <w:pPr>
        <w:numPr>
          <w:ilvl w:val="2"/>
          <w:numId w:val="3"/>
        </w:numPr>
        <w:tabs>
          <w:tab w:val="clear" w:pos="284"/>
          <w:tab w:val="left" w:pos="851"/>
        </w:tabs>
        <w:jc w:val="both"/>
        <w:rPr>
          <w:rFonts w:ascii="Verdana" w:hAnsi="Verdana" w:cs="Verdana"/>
          <w:sz w:val="17"/>
          <w:szCs w:val="17"/>
        </w:rPr>
      </w:pPr>
      <w:r w:rsidRPr="00560AFE">
        <w:rPr>
          <w:rFonts w:ascii="Verdana" w:hAnsi="Verdana" w:cs="Verdana"/>
          <w:sz w:val="17"/>
          <w:szCs w:val="17"/>
        </w:rPr>
        <w:t>оказывать консультативную поддержку Партнеру по телефону и по электронной почте в рабочие часы КБКИ по Московскому времени (с 9:00 до 18:00);</w:t>
      </w:r>
    </w:p>
    <w:p w14:paraId="7A021A84" w14:textId="5C733EC3" w:rsidR="00E12D22" w:rsidRPr="00560AFE" w:rsidRDefault="00E12D22" w:rsidP="00AB4ED6">
      <w:pPr>
        <w:numPr>
          <w:ilvl w:val="2"/>
          <w:numId w:val="3"/>
        </w:numPr>
        <w:tabs>
          <w:tab w:val="clear" w:pos="284"/>
          <w:tab w:val="left" w:pos="851"/>
        </w:tabs>
        <w:jc w:val="both"/>
        <w:rPr>
          <w:rFonts w:ascii="Verdana" w:hAnsi="Verdana" w:cs="Verdana"/>
          <w:sz w:val="17"/>
          <w:szCs w:val="17"/>
        </w:rPr>
      </w:pPr>
      <w:bookmarkStart w:id="3" w:name="_Hlk187835161"/>
      <w:r w:rsidRPr="00560AFE">
        <w:rPr>
          <w:rFonts w:ascii="Verdana" w:hAnsi="Verdana" w:cs="Verdana"/>
          <w:sz w:val="17"/>
          <w:szCs w:val="17"/>
        </w:rPr>
        <w:t xml:space="preserve">принимать Запрос от Партнера и </w:t>
      </w:r>
      <w:r w:rsidR="00FF2AF8" w:rsidRPr="00560AFE">
        <w:rPr>
          <w:rFonts w:ascii="Verdana" w:hAnsi="Verdana" w:cs="Verdana"/>
          <w:sz w:val="17"/>
          <w:szCs w:val="17"/>
        </w:rPr>
        <w:t>в случаях</w:t>
      </w:r>
      <w:r w:rsidR="00C62316" w:rsidRPr="00560AFE">
        <w:rPr>
          <w:rFonts w:ascii="Verdana" w:hAnsi="Verdana" w:cs="Verdana"/>
          <w:sz w:val="17"/>
          <w:szCs w:val="17"/>
        </w:rPr>
        <w:t>,</w:t>
      </w:r>
      <w:r w:rsidR="00C42A7F" w:rsidRPr="00560AFE">
        <w:rPr>
          <w:rFonts w:ascii="Verdana" w:hAnsi="Verdana" w:cs="Verdana"/>
          <w:sz w:val="17"/>
          <w:szCs w:val="17"/>
        </w:rPr>
        <w:t xml:space="preserve"> указанных в Законе 1 </w:t>
      </w:r>
      <w:r w:rsidRPr="00560AFE">
        <w:rPr>
          <w:rFonts w:ascii="Verdana" w:hAnsi="Verdana" w:cs="Verdana"/>
          <w:sz w:val="17"/>
          <w:szCs w:val="17"/>
        </w:rPr>
        <w:t>вносить в Кредитную историю соответствующего СКИ сведения, составляющие дополнительную (закрытую) часть кредитной истории</w:t>
      </w:r>
      <w:r w:rsidR="0099170E" w:rsidRPr="00560AFE">
        <w:rPr>
          <w:rFonts w:ascii="Verdana" w:hAnsi="Verdana" w:cs="Verdana"/>
          <w:sz w:val="17"/>
          <w:szCs w:val="17"/>
        </w:rPr>
        <w:t>.</w:t>
      </w:r>
    </w:p>
    <w:p w14:paraId="3DC03510" w14:textId="77777777" w:rsidR="00E12D22" w:rsidRPr="00560AFE" w:rsidRDefault="00E12D22" w:rsidP="00AB4ED6">
      <w:pPr>
        <w:pStyle w:val="211"/>
        <w:numPr>
          <w:ilvl w:val="1"/>
          <w:numId w:val="3"/>
        </w:numPr>
        <w:tabs>
          <w:tab w:val="clear" w:pos="0"/>
          <w:tab w:val="clear" w:pos="709"/>
          <w:tab w:val="left" w:pos="426"/>
        </w:tabs>
        <w:rPr>
          <w:rFonts w:cs="Verdana"/>
          <w:sz w:val="17"/>
          <w:szCs w:val="17"/>
        </w:rPr>
      </w:pPr>
      <w:bookmarkStart w:id="4" w:name="_Hlk187835453"/>
      <w:bookmarkEnd w:id="3"/>
      <w:r w:rsidRPr="00560AFE">
        <w:rPr>
          <w:sz w:val="17"/>
          <w:szCs w:val="17"/>
        </w:rPr>
        <w:lastRenderedPageBreak/>
        <w:t>КБКИ имеет право:</w:t>
      </w:r>
    </w:p>
    <w:p w14:paraId="11C06B13" w14:textId="77777777" w:rsidR="00E12D22" w:rsidRPr="00560AFE" w:rsidRDefault="00E12D22" w:rsidP="00AB4ED6">
      <w:pPr>
        <w:numPr>
          <w:ilvl w:val="2"/>
          <w:numId w:val="3"/>
        </w:numPr>
        <w:tabs>
          <w:tab w:val="clear" w:pos="284"/>
          <w:tab w:val="left" w:pos="851"/>
        </w:tabs>
        <w:jc w:val="both"/>
        <w:rPr>
          <w:rFonts w:ascii="Verdana" w:hAnsi="Verdana" w:cs="Verdana"/>
          <w:sz w:val="17"/>
          <w:szCs w:val="17"/>
        </w:rPr>
      </w:pPr>
      <w:r w:rsidRPr="00560AFE">
        <w:rPr>
          <w:rFonts w:ascii="Verdana" w:hAnsi="Verdana" w:cs="Verdana"/>
          <w:sz w:val="17"/>
          <w:szCs w:val="17"/>
        </w:rPr>
        <w:t>требовать оплаты оказанных Услуг;</w:t>
      </w:r>
    </w:p>
    <w:p w14:paraId="1DD87D97" w14:textId="77777777" w:rsidR="00E12D22" w:rsidRPr="00560AFE" w:rsidRDefault="00E12D22" w:rsidP="00AB4ED6">
      <w:pPr>
        <w:numPr>
          <w:ilvl w:val="2"/>
          <w:numId w:val="3"/>
        </w:numPr>
        <w:tabs>
          <w:tab w:val="clear" w:pos="284"/>
          <w:tab w:val="left" w:pos="851"/>
        </w:tabs>
        <w:jc w:val="both"/>
        <w:rPr>
          <w:rFonts w:ascii="Verdana" w:hAnsi="Verdana" w:cs="Verdana"/>
          <w:sz w:val="17"/>
          <w:szCs w:val="17"/>
        </w:rPr>
      </w:pPr>
      <w:r w:rsidRPr="00560AFE">
        <w:rPr>
          <w:rFonts w:ascii="Verdana" w:hAnsi="Verdana" w:cs="Verdana"/>
          <w:sz w:val="17"/>
          <w:szCs w:val="17"/>
        </w:rPr>
        <w:t>не оказывать Услуги в случае некорректного Запроса;</w:t>
      </w:r>
    </w:p>
    <w:p w14:paraId="1556BA7D" w14:textId="741989E1" w:rsidR="00E12D22" w:rsidRPr="00560AFE" w:rsidRDefault="00E12D22" w:rsidP="00AB4ED6">
      <w:pPr>
        <w:numPr>
          <w:ilvl w:val="2"/>
          <w:numId w:val="3"/>
        </w:numPr>
        <w:tabs>
          <w:tab w:val="clear" w:pos="284"/>
          <w:tab w:val="left" w:pos="851"/>
        </w:tabs>
        <w:jc w:val="both"/>
        <w:rPr>
          <w:rFonts w:ascii="Verdana" w:hAnsi="Verdana" w:cs="Verdana"/>
          <w:sz w:val="17"/>
          <w:szCs w:val="17"/>
        </w:rPr>
      </w:pPr>
      <w:r w:rsidRPr="00560AFE">
        <w:rPr>
          <w:rFonts w:ascii="Verdana" w:hAnsi="Verdana" w:cs="Verdana"/>
          <w:sz w:val="17"/>
          <w:szCs w:val="17"/>
        </w:rPr>
        <w:t>отказать Партнеру в предоставлении Услуги</w:t>
      </w:r>
      <w:r w:rsidR="006270A2" w:rsidRPr="00560AFE">
        <w:rPr>
          <w:rFonts w:ascii="Verdana" w:hAnsi="Verdana" w:cs="Verdana"/>
          <w:sz w:val="17"/>
          <w:szCs w:val="17"/>
        </w:rPr>
        <w:t xml:space="preserve"> </w:t>
      </w:r>
      <w:r w:rsidRPr="00560AFE">
        <w:rPr>
          <w:rFonts w:ascii="Verdana" w:hAnsi="Verdana" w:cs="Verdana"/>
          <w:sz w:val="17"/>
          <w:szCs w:val="17"/>
        </w:rPr>
        <w:t>в случае отсутствия или истечения срока действия Согласия</w:t>
      </w:r>
      <w:r w:rsidR="00161BC4" w:rsidRPr="00560AFE">
        <w:rPr>
          <w:rFonts w:ascii="Verdana" w:hAnsi="Verdana" w:cs="Verdana"/>
          <w:sz w:val="17"/>
          <w:szCs w:val="17"/>
        </w:rPr>
        <w:t xml:space="preserve"> (в тех случаях, когда Согласие СКИ должно быть получено Партнером)</w:t>
      </w:r>
      <w:r w:rsidRPr="00560AFE">
        <w:rPr>
          <w:rFonts w:ascii="Verdana" w:hAnsi="Verdana" w:cs="Verdana"/>
          <w:sz w:val="17"/>
          <w:szCs w:val="17"/>
        </w:rPr>
        <w:t>;</w:t>
      </w:r>
    </w:p>
    <w:p w14:paraId="3B3CFC77" w14:textId="5C7A01E3" w:rsidR="00E12D22" w:rsidRPr="00560AFE" w:rsidRDefault="00E12D22" w:rsidP="00AB4ED6">
      <w:pPr>
        <w:numPr>
          <w:ilvl w:val="2"/>
          <w:numId w:val="3"/>
        </w:numPr>
        <w:tabs>
          <w:tab w:val="clear" w:pos="284"/>
          <w:tab w:val="left" w:pos="851"/>
        </w:tabs>
        <w:jc w:val="both"/>
        <w:rPr>
          <w:rFonts w:ascii="Verdana" w:hAnsi="Verdana" w:cs="Verdana"/>
          <w:sz w:val="17"/>
          <w:szCs w:val="17"/>
        </w:rPr>
      </w:pPr>
      <w:r w:rsidRPr="00560AFE">
        <w:rPr>
          <w:rFonts w:ascii="Verdana" w:hAnsi="Verdana" w:cs="Verdana"/>
          <w:sz w:val="17"/>
          <w:szCs w:val="17"/>
        </w:rPr>
        <w:t>в одностороннем порядке вносить изменения в Договор и (или) в Формат, в порядке, предусмотренном п. 1</w:t>
      </w:r>
      <w:r w:rsidR="00385F5D" w:rsidRPr="00560AFE">
        <w:rPr>
          <w:rFonts w:ascii="Verdana" w:hAnsi="Verdana" w:cs="Verdana"/>
          <w:sz w:val="17"/>
          <w:szCs w:val="17"/>
        </w:rPr>
        <w:t>3</w:t>
      </w:r>
      <w:r w:rsidRPr="00560AFE">
        <w:rPr>
          <w:rFonts w:ascii="Verdana" w:hAnsi="Verdana" w:cs="Verdana"/>
          <w:sz w:val="17"/>
          <w:szCs w:val="17"/>
        </w:rPr>
        <w:t>.5 Договора;</w:t>
      </w:r>
    </w:p>
    <w:p w14:paraId="2DAE3DC5" w14:textId="09E6A895" w:rsidR="00E12D22" w:rsidRPr="00560AFE" w:rsidRDefault="00E12D22" w:rsidP="00AB4ED6">
      <w:pPr>
        <w:numPr>
          <w:ilvl w:val="2"/>
          <w:numId w:val="3"/>
        </w:numPr>
        <w:tabs>
          <w:tab w:val="clear" w:pos="284"/>
          <w:tab w:val="left" w:pos="851"/>
        </w:tabs>
        <w:jc w:val="both"/>
        <w:rPr>
          <w:rFonts w:ascii="Verdana" w:hAnsi="Verdana" w:cs="Verdana"/>
          <w:sz w:val="17"/>
          <w:szCs w:val="17"/>
        </w:rPr>
      </w:pPr>
      <w:r w:rsidRPr="00560AFE">
        <w:rPr>
          <w:rFonts w:ascii="Verdana" w:hAnsi="Verdana" w:cs="Verdana"/>
          <w:sz w:val="17"/>
          <w:szCs w:val="17"/>
        </w:rPr>
        <w:t>в любое время запросить у Партнера Согласие СКИ</w:t>
      </w:r>
      <w:r w:rsidR="006270A2" w:rsidRPr="00560AFE">
        <w:rPr>
          <w:rFonts w:ascii="Verdana" w:hAnsi="Verdana" w:cs="Verdana"/>
          <w:sz w:val="17"/>
          <w:szCs w:val="17"/>
        </w:rPr>
        <w:t xml:space="preserve"> (</w:t>
      </w:r>
      <w:r w:rsidR="00064A7B" w:rsidRPr="00560AFE">
        <w:rPr>
          <w:rFonts w:ascii="Verdana" w:hAnsi="Verdana" w:cs="Verdana"/>
          <w:sz w:val="17"/>
          <w:szCs w:val="17"/>
        </w:rPr>
        <w:t>в тех случаях, когда Согласие СКИ должно быть получено Партнером</w:t>
      </w:r>
      <w:r w:rsidR="006270A2" w:rsidRPr="00560AFE">
        <w:rPr>
          <w:rFonts w:ascii="Verdana" w:hAnsi="Verdana" w:cs="Verdana"/>
          <w:sz w:val="17"/>
          <w:szCs w:val="17"/>
        </w:rPr>
        <w:t>)</w:t>
      </w:r>
      <w:r w:rsidRPr="00560AFE">
        <w:rPr>
          <w:rFonts w:ascii="Verdana" w:hAnsi="Verdana" w:cs="Verdana"/>
          <w:sz w:val="17"/>
          <w:szCs w:val="17"/>
        </w:rPr>
        <w:t>;</w:t>
      </w:r>
    </w:p>
    <w:p w14:paraId="10846E8F" w14:textId="4CD5A12F" w:rsidR="00E12D22" w:rsidRPr="00560AFE" w:rsidRDefault="00E12D22" w:rsidP="00AB4ED6">
      <w:pPr>
        <w:numPr>
          <w:ilvl w:val="2"/>
          <w:numId w:val="3"/>
        </w:numPr>
        <w:tabs>
          <w:tab w:val="clear" w:pos="284"/>
          <w:tab w:val="left" w:pos="851"/>
        </w:tabs>
        <w:jc w:val="both"/>
        <w:rPr>
          <w:rFonts w:ascii="Verdana" w:hAnsi="Verdana" w:cs="Verdana"/>
          <w:sz w:val="17"/>
          <w:szCs w:val="17"/>
        </w:rPr>
      </w:pPr>
      <w:r w:rsidRPr="00560AFE">
        <w:rPr>
          <w:rFonts w:ascii="Verdana" w:hAnsi="Verdana" w:cs="Verdana"/>
          <w:sz w:val="17"/>
          <w:szCs w:val="17"/>
        </w:rPr>
        <w:t>проводить регулярные и периодические проверки наличия Согласия СКИ</w:t>
      </w:r>
      <w:r w:rsidR="006270A2" w:rsidRPr="00560AFE">
        <w:rPr>
          <w:rFonts w:ascii="Verdana" w:hAnsi="Verdana" w:cs="Verdana"/>
          <w:sz w:val="17"/>
          <w:szCs w:val="17"/>
        </w:rPr>
        <w:t xml:space="preserve"> (в тех случаях, когда Согласие СКИ должно быть получено Партнером</w:t>
      </w:r>
      <w:r w:rsidR="00161BC4" w:rsidRPr="00560AFE">
        <w:rPr>
          <w:rFonts w:ascii="Verdana" w:hAnsi="Verdana" w:cs="Verdana"/>
          <w:sz w:val="17"/>
          <w:szCs w:val="17"/>
        </w:rPr>
        <w:t>)</w:t>
      </w:r>
      <w:r w:rsidRPr="00560AFE">
        <w:rPr>
          <w:rFonts w:ascii="Verdana" w:hAnsi="Verdana" w:cs="Verdana"/>
          <w:sz w:val="17"/>
          <w:szCs w:val="17"/>
        </w:rPr>
        <w:t>;</w:t>
      </w:r>
    </w:p>
    <w:p w14:paraId="43921C12" w14:textId="1B26E080" w:rsidR="00E12D22" w:rsidRPr="00560AFE" w:rsidRDefault="00E12D22" w:rsidP="00AB4ED6">
      <w:pPr>
        <w:numPr>
          <w:ilvl w:val="2"/>
          <w:numId w:val="3"/>
        </w:numPr>
        <w:tabs>
          <w:tab w:val="clear" w:pos="284"/>
          <w:tab w:val="left" w:pos="851"/>
        </w:tabs>
        <w:jc w:val="both"/>
        <w:rPr>
          <w:rFonts w:ascii="Verdana" w:hAnsi="Verdana" w:cs="Verdana"/>
          <w:sz w:val="17"/>
          <w:szCs w:val="17"/>
        </w:rPr>
      </w:pPr>
      <w:r w:rsidRPr="00560AFE">
        <w:rPr>
          <w:rFonts w:ascii="Verdana" w:hAnsi="Verdana" w:cs="Verdana"/>
          <w:sz w:val="17"/>
          <w:szCs w:val="17"/>
        </w:rPr>
        <w:t>приостановить оказание Услуг, осуществление консультативной поддержки, при просрочке оплаты Партнером ранее оказанных к моменту приостановки Услуг на срок более 30 (</w:t>
      </w:r>
      <w:r w:rsidR="00380888" w:rsidRPr="00560AFE">
        <w:rPr>
          <w:rFonts w:ascii="Verdana" w:hAnsi="Verdana" w:cs="Verdana"/>
          <w:sz w:val="17"/>
          <w:szCs w:val="17"/>
        </w:rPr>
        <w:t>т</w:t>
      </w:r>
      <w:r w:rsidRPr="00560AFE">
        <w:rPr>
          <w:rFonts w:ascii="Verdana" w:hAnsi="Verdana" w:cs="Verdana"/>
          <w:sz w:val="17"/>
          <w:szCs w:val="17"/>
        </w:rPr>
        <w:t xml:space="preserve">ридцати) календарных дней с момента окончания последнего </w:t>
      </w:r>
      <w:r w:rsidR="00623627" w:rsidRPr="00560AFE">
        <w:rPr>
          <w:rFonts w:ascii="Verdana" w:hAnsi="Verdana" w:cs="Verdana"/>
          <w:sz w:val="17"/>
          <w:szCs w:val="17"/>
        </w:rPr>
        <w:t>Р</w:t>
      </w:r>
      <w:r w:rsidRPr="00560AFE">
        <w:rPr>
          <w:rFonts w:ascii="Verdana" w:hAnsi="Verdana" w:cs="Verdana"/>
          <w:sz w:val="17"/>
          <w:szCs w:val="17"/>
        </w:rPr>
        <w:t>асчетного периода, до момента полной оплаты долга;</w:t>
      </w:r>
    </w:p>
    <w:p w14:paraId="574BBA40" w14:textId="77777777" w:rsidR="00E12D22" w:rsidRPr="00560AFE" w:rsidRDefault="00E12D22" w:rsidP="00AB4ED6">
      <w:pPr>
        <w:numPr>
          <w:ilvl w:val="2"/>
          <w:numId w:val="3"/>
        </w:numPr>
        <w:tabs>
          <w:tab w:val="clear" w:pos="284"/>
          <w:tab w:val="left" w:pos="851"/>
        </w:tabs>
        <w:jc w:val="both"/>
        <w:rPr>
          <w:rFonts w:ascii="Verdana" w:hAnsi="Verdana" w:cs="Verdana"/>
          <w:sz w:val="17"/>
          <w:szCs w:val="17"/>
        </w:rPr>
      </w:pPr>
      <w:r w:rsidRPr="00560AFE">
        <w:rPr>
          <w:rFonts w:ascii="Verdana" w:hAnsi="Verdana" w:cs="Verdana"/>
          <w:sz w:val="17"/>
          <w:szCs w:val="17"/>
        </w:rPr>
        <w:t>приостановить оказание Услуг в случае наличия подозрений о возможной незаконности каких-либо действий Партнера по получению, передаче, сбору, распространению информации, составляющей кредитную историю, до полного выяснения обстоятельств, свидетельствующих об обратном;</w:t>
      </w:r>
    </w:p>
    <w:p w14:paraId="0F350FAE" w14:textId="77777777" w:rsidR="00E12D22" w:rsidRPr="00560AFE" w:rsidRDefault="00E12D22" w:rsidP="00AB4ED6">
      <w:pPr>
        <w:numPr>
          <w:ilvl w:val="2"/>
          <w:numId w:val="3"/>
        </w:numPr>
        <w:tabs>
          <w:tab w:val="clear" w:pos="284"/>
          <w:tab w:val="left" w:pos="851"/>
        </w:tabs>
        <w:jc w:val="both"/>
        <w:rPr>
          <w:rFonts w:ascii="Verdana" w:hAnsi="Verdana" w:cs="Verdana"/>
          <w:sz w:val="17"/>
          <w:szCs w:val="17"/>
        </w:rPr>
      </w:pPr>
      <w:r w:rsidRPr="00560AFE">
        <w:rPr>
          <w:rFonts w:ascii="Verdana" w:hAnsi="Verdana" w:cs="Verdana"/>
          <w:sz w:val="17"/>
          <w:szCs w:val="17"/>
        </w:rPr>
        <w:t>приостановить оказание Услуг в случае наличия угрозы целостности или сбоя работы Базы данных на период устранения угрозы;</w:t>
      </w:r>
    </w:p>
    <w:p w14:paraId="01A7454E" w14:textId="77777777" w:rsidR="00E12D22" w:rsidRPr="00560AFE" w:rsidRDefault="00E12D22" w:rsidP="00AB4ED6">
      <w:pPr>
        <w:numPr>
          <w:ilvl w:val="2"/>
          <w:numId w:val="3"/>
        </w:numPr>
        <w:tabs>
          <w:tab w:val="left" w:pos="993"/>
        </w:tabs>
        <w:jc w:val="both"/>
        <w:rPr>
          <w:rFonts w:ascii="Verdana" w:eastAsia="Verdana" w:hAnsi="Verdana" w:cs="Verdana"/>
          <w:sz w:val="17"/>
          <w:szCs w:val="17"/>
        </w:rPr>
      </w:pPr>
      <w:r w:rsidRPr="00560AFE">
        <w:rPr>
          <w:rFonts w:ascii="Verdana" w:hAnsi="Verdana" w:cs="Verdana"/>
          <w:sz w:val="17"/>
          <w:szCs w:val="17"/>
        </w:rPr>
        <w:t>в случае отсутствия Согласия СКИ</w:t>
      </w:r>
      <w:r w:rsidR="006270A2" w:rsidRPr="00560AFE">
        <w:rPr>
          <w:rFonts w:ascii="Verdana" w:hAnsi="Verdana" w:cs="Verdana"/>
          <w:sz w:val="17"/>
          <w:szCs w:val="17"/>
        </w:rPr>
        <w:t xml:space="preserve"> (в тех случаях, когда Согласие СКИ должно быть получено Партнером)</w:t>
      </w:r>
      <w:r w:rsidRPr="00560AFE">
        <w:rPr>
          <w:rFonts w:ascii="Verdana" w:hAnsi="Verdana" w:cs="Verdana"/>
          <w:sz w:val="17"/>
          <w:szCs w:val="17"/>
        </w:rPr>
        <w:t xml:space="preserve"> КБКИ вправе приостановить оказание Услуг до момента устранения выявленных нарушений;</w:t>
      </w:r>
    </w:p>
    <w:p w14:paraId="091A7291" w14:textId="1A6175A2" w:rsidR="00E12D22" w:rsidRPr="00560AFE" w:rsidRDefault="00E12D22">
      <w:pPr>
        <w:numPr>
          <w:ilvl w:val="2"/>
          <w:numId w:val="3"/>
        </w:numPr>
        <w:tabs>
          <w:tab w:val="left" w:pos="709"/>
          <w:tab w:val="left" w:pos="993"/>
        </w:tabs>
        <w:jc w:val="both"/>
        <w:rPr>
          <w:rFonts w:ascii="Verdana" w:hAnsi="Verdana" w:cs="Arial"/>
          <w:sz w:val="17"/>
          <w:szCs w:val="17"/>
        </w:rPr>
      </w:pPr>
      <w:r w:rsidRPr="00560AFE">
        <w:rPr>
          <w:rFonts w:ascii="Verdana" w:eastAsia="Verdana" w:hAnsi="Verdana" w:cs="Verdana"/>
          <w:sz w:val="17"/>
          <w:szCs w:val="17"/>
        </w:rPr>
        <w:t xml:space="preserve"> </w:t>
      </w:r>
      <w:r w:rsidRPr="00560AFE">
        <w:rPr>
          <w:rFonts w:ascii="Verdana" w:hAnsi="Verdana" w:cs="Verdana"/>
          <w:sz w:val="17"/>
          <w:szCs w:val="17"/>
        </w:rPr>
        <w:t xml:space="preserve">в случае обращения в КБКИ без Согласия СКИ </w:t>
      </w:r>
      <w:r w:rsidR="006270A2" w:rsidRPr="00560AFE">
        <w:rPr>
          <w:rFonts w:ascii="Verdana" w:hAnsi="Verdana" w:cs="Verdana"/>
          <w:sz w:val="17"/>
          <w:szCs w:val="17"/>
        </w:rPr>
        <w:t xml:space="preserve">(в тех случаях, когда Согласие СКИ должно быть получено Партнером) </w:t>
      </w:r>
      <w:r w:rsidRPr="00560AFE">
        <w:rPr>
          <w:rFonts w:ascii="Verdana" w:hAnsi="Verdana" w:cs="Verdana"/>
          <w:sz w:val="17"/>
          <w:szCs w:val="17"/>
        </w:rPr>
        <w:t>более 2</w:t>
      </w:r>
      <w:r w:rsidR="00380C23" w:rsidRPr="00560AFE">
        <w:rPr>
          <w:rFonts w:ascii="Verdana" w:hAnsi="Verdana" w:cs="Verdana"/>
          <w:sz w:val="17"/>
          <w:szCs w:val="17"/>
        </w:rPr>
        <w:t xml:space="preserve"> (дву</w:t>
      </w:r>
      <w:r w:rsidRPr="00560AFE">
        <w:rPr>
          <w:rFonts w:ascii="Verdana" w:hAnsi="Verdana" w:cs="Verdana"/>
          <w:sz w:val="17"/>
          <w:szCs w:val="17"/>
        </w:rPr>
        <w:t>х</w:t>
      </w:r>
      <w:r w:rsidR="00380C23" w:rsidRPr="00560AFE">
        <w:rPr>
          <w:rFonts w:ascii="Verdana" w:hAnsi="Verdana" w:cs="Verdana"/>
          <w:sz w:val="17"/>
          <w:szCs w:val="17"/>
        </w:rPr>
        <w:t>)</w:t>
      </w:r>
      <w:r w:rsidRPr="00560AFE">
        <w:rPr>
          <w:rFonts w:ascii="Verdana" w:hAnsi="Verdana" w:cs="Verdana"/>
          <w:sz w:val="17"/>
          <w:szCs w:val="17"/>
        </w:rPr>
        <w:t xml:space="preserve"> раз в течение календарного года оказания </w:t>
      </w:r>
      <w:r w:rsidR="00ED210E" w:rsidRPr="00560AFE">
        <w:rPr>
          <w:rFonts w:ascii="Verdana" w:hAnsi="Verdana" w:cs="Verdana"/>
          <w:sz w:val="17"/>
          <w:szCs w:val="17"/>
        </w:rPr>
        <w:t>У</w:t>
      </w:r>
      <w:r w:rsidRPr="00560AFE">
        <w:rPr>
          <w:rFonts w:ascii="Verdana" w:hAnsi="Verdana" w:cs="Verdana"/>
          <w:sz w:val="17"/>
          <w:szCs w:val="17"/>
        </w:rPr>
        <w:t>слуг с даты первого нарушения, КБКИ вправе в одностороннем внесудебном порядке расторгнуть Договор, письменно уведомив об этом Партнера</w:t>
      </w:r>
      <w:r w:rsidR="00ED210E" w:rsidRPr="00560AFE">
        <w:rPr>
          <w:rFonts w:ascii="Verdana" w:hAnsi="Verdana" w:cs="Verdana"/>
          <w:sz w:val="17"/>
          <w:szCs w:val="17"/>
        </w:rPr>
        <w:t>.</w:t>
      </w:r>
      <w:r w:rsidRPr="00560AFE">
        <w:rPr>
          <w:rFonts w:ascii="Verdana" w:hAnsi="Verdana" w:cs="Verdana"/>
          <w:sz w:val="17"/>
          <w:szCs w:val="17"/>
        </w:rPr>
        <w:t xml:space="preserve"> </w:t>
      </w:r>
      <w:r w:rsidR="00ED210E" w:rsidRPr="00560AFE">
        <w:rPr>
          <w:rFonts w:ascii="Verdana" w:hAnsi="Verdana" w:cs="Verdana"/>
          <w:sz w:val="17"/>
          <w:szCs w:val="17"/>
        </w:rPr>
        <w:t>Д</w:t>
      </w:r>
      <w:r w:rsidRPr="00560AFE">
        <w:rPr>
          <w:rFonts w:ascii="Verdana" w:hAnsi="Verdana" w:cs="Verdana"/>
          <w:sz w:val="17"/>
          <w:szCs w:val="17"/>
        </w:rPr>
        <w:t>атой расторжения будет являться дата, указанная в таком уведомлении, но не ранее даты его получения Партнером;</w:t>
      </w:r>
    </w:p>
    <w:p w14:paraId="56A9E51D" w14:textId="77777777" w:rsidR="00E12D22" w:rsidRPr="00560AFE" w:rsidRDefault="00E12D22">
      <w:pPr>
        <w:numPr>
          <w:ilvl w:val="2"/>
          <w:numId w:val="3"/>
        </w:numPr>
        <w:tabs>
          <w:tab w:val="left" w:pos="709"/>
          <w:tab w:val="left" w:pos="993"/>
        </w:tabs>
        <w:jc w:val="both"/>
        <w:rPr>
          <w:rFonts w:ascii="Verdana" w:hAnsi="Verdana" w:cs="Arial"/>
          <w:sz w:val="17"/>
          <w:szCs w:val="17"/>
        </w:rPr>
      </w:pPr>
      <w:r w:rsidRPr="00560AFE">
        <w:rPr>
          <w:rFonts w:ascii="Verdana" w:hAnsi="Verdana" w:cs="Arial"/>
          <w:sz w:val="17"/>
          <w:szCs w:val="17"/>
        </w:rPr>
        <w:t>за свой счет привлекать третьих лиц для исполнения Договора, оставаясь ответственным за их действия как за свои собственные;</w:t>
      </w:r>
    </w:p>
    <w:p w14:paraId="4EC776F8" w14:textId="56556C92" w:rsidR="007C72DE" w:rsidRPr="00560AFE" w:rsidRDefault="00E12D22">
      <w:pPr>
        <w:numPr>
          <w:ilvl w:val="2"/>
          <w:numId w:val="3"/>
        </w:numPr>
        <w:tabs>
          <w:tab w:val="left" w:pos="709"/>
          <w:tab w:val="left" w:pos="993"/>
        </w:tabs>
        <w:jc w:val="both"/>
        <w:rPr>
          <w:rFonts w:ascii="Verdana" w:hAnsi="Verdana"/>
          <w:sz w:val="17"/>
          <w:szCs w:val="17"/>
        </w:rPr>
      </w:pPr>
      <w:r w:rsidRPr="00560AFE">
        <w:rPr>
          <w:rFonts w:ascii="Verdana" w:hAnsi="Verdana" w:cs="Arial"/>
          <w:sz w:val="17"/>
          <w:szCs w:val="17"/>
        </w:rPr>
        <w:t xml:space="preserve">по своему усмотрению приостановить оказание Услуг до момента устранения выявленного нарушения или расторгнуть Договор в одностороннем внесудебном порядке в случае обнаружения фактов нецелевого использования Партнером информации, входящей в состав кредитной истории или в случае намеренной передачи некорректной </w:t>
      </w:r>
      <w:r w:rsidR="00161BC4" w:rsidRPr="00560AFE">
        <w:rPr>
          <w:rFonts w:ascii="Verdana" w:hAnsi="Verdana" w:cs="Arial"/>
          <w:sz w:val="17"/>
          <w:szCs w:val="17"/>
        </w:rPr>
        <w:t>информации</w:t>
      </w:r>
      <w:r w:rsidR="007C72DE" w:rsidRPr="00560AFE">
        <w:rPr>
          <w:rFonts w:ascii="Verdana" w:hAnsi="Verdana" w:cs="Arial"/>
          <w:sz w:val="17"/>
          <w:szCs w:val="17"/>
        </w:rPr>
        <w:t>;</w:t>
      </w:r>
    </w:p>
    <w:p w14:paraId="552BD9C4" w14:textId="2702CF6A" w:rsidR="00161BC4" w:rsidRPr="00560AFE" w:rsidRDefault="00161BC4">
      <w:pPr>
        <w:numPr>
          <w:ilvl w:val="2"/>
          <w:numId w:val="3"/>
        </w:numPr>
        <w:tabs>
          <w:tab w:val="left" w:pos="709"/>
          <w:tab w:val="left" w:pos="993"/>
        </w:tabs>
        <w:jc w:val="both"/>
        <w:rPr>
          <w:rFonts w:ascii="Verdana" w:hAnsi="Verdana"/>
          <w:sz w:val="17"/>
          <w:szCs w:val="17"/>
        </w:rPr>
      </w:pPr>
      <w:r w:rsidRPr="00560AFE">
        <w:rPr>
          <w:rFonts w:ascii="Verdana" w:hAnsi="Verdana" w:cs="Verdana"/>
          <w:sz w:val="17"/>
          <w:szCs w:val="17"/>
        </w:rPr>
        <w:t xml:space="preserve">отказать Партнеру в предоставлении </w:t>
      </w:r>
      <w:r w:rsidR="00861415" w:rsidRPr="00560AFE">
        <w:rPr>
          <w:rFonts w:ascii="Verdana" w:hAnsi="Verdana" w:cs="Verdana"/>
          <w:sz w:val="17"/>
          <w:szCs w:val="17"/>
        </w:rPr>
        <w:t>с</w:t>
      </w:r>
      <w:r w:rsidRPr="00560AFE">
        <w:rPr>
          <w:rFonts w:ascii="Verdana" w:hAnsi="Verdana" w:cs="Verdana"/>
          <w:sz w:val="17"/>
          <w:szCs w:val="17"/>
        </w:rPr>
        <w:t xml:space="preserve">ведений, в случае </w:t>
      </w:r>
      <w:r w:rsidR="00ED72E0" w:rsidRPr="00560AFE">
        <w:rPr>
          <w:rFonts w:ascii="Verdana" w:hAnsi="Verdana" w:cs="Verdana"/>
          <w:sz w:val="17"/>
          <w:szCs w:val="17"/>
        </w:rPr>
        <w:t>несоответствия состава</w:t>
      </w:r>
      <w:r w:rsidRPr="00560AFE">
        <w:rPr>
          <w:rFonts w:ascii="Verdana" w:hAnsi="Verdana" w:cs="Verdana"/>
          <w:sz w:val="17"/>
          <w:szCs w:val="17"/>
        </w:rPr>
        <w:t xml:space="preserve"> Запрос</w:t>
      </w:r>
      <w:r w:rsidR="00ED72E0" w:rsidRPr="00560AFE">
        <w:rPr>
          <w:rFonts w:ascii="Verdana" w:hAnsi="Verdana" w:cs="Verdana"/>
          <w:sz w:val="17"/>
          <w:szCs w:val="17"/>
        </w:rPr>
        <w:t>а</w:t>
      </w:r>
      <w:r w:rsidRPr="00560AFE">
        <w:rPr>
          <w:rFonts w:ascii="Verdana" w:hAnsi="Verdana" w:cs="Verdana"/>
          <w:sz w:val="17"/>
          <w:szCs w:val="17"/>
        </w:rPr>
        <w:t xml:space="preserve"> </w:t>
      </w:r>
      <w:r w:rsidR="00ED72E0" w:rsidRPr="00560AFE">
        <w:rPr>
          <w:rFonts w:ascii="Verdana" w:hAnsi="Verdana" w:cs="Verdana"/>
          <w:sz w:val="17"/>
          <w:szCs w:val="17"/>
        </w:rPr>
        <w:t>Формату и требованиям Закона 1;</w:t>
      </w:r>
    </w:p>
    <w:p w14:paraId="0E4E0D99" w14:textId="4E01BEE4" w:rsidR="00C76EF0" w:rsidRPr="00560AFE" w:rsidRDefault="007C72DE">
      <w:pPr>
        <w:numPr>
          <w:ilvl w:val="2"/>
          <w:numId w:val="3"/>
        </w:numPr>
        <w:tabs>
          <w:tab w:val="left" w:pos="709"/>
          <w:tab w:val="left" w:pos="993"/>
        </w:tabs>
        <w:jc w:val="both"/>
        <w:rPr>
          <w:rFonts w:ascii="Verdana" w:hAnsi="Verdana"/>
          <w:sz w:val="17"/>
          <w:szCs w:val="17"/>
        </w:rPr>
      </w:pPr>
      <w:r w:rsidRPr="00560AFE">
        <w:rPr>
          <w:rFonts w:ascii="Verdana" w:hAnsi="Verdana" w:cs="Verdana"/>
          <w:sz w:val="17"/>
          <w:szCs w:val="17"/>
        </w:rPr>
        <w:t>отказать Партнеру в предоставлении Сведений о запрете (снятии запрета)</w:t>
      </w:r>
      <w:r w:rsidR="00F578FB" w:rsidRPr="00560AFE">
        <w:rPr>
          <w:rFonts w:ascii="Verdana" w:hAnsi="Verdana" w:cs="Verdana"/>
          <w:sz w:val="17"/>
          <w:szCs w:val="17"/>
        </w:rPr>
        <w:t xml:space="preserve"> и/или Сведений для предупреждения возможного мошенничества</w:t>
      </w:r>
      <w:r w:rsidR="00ED72E0" w:rsidRPr="00560AFE">
        <w:rPr>
          <w:rFonts w:ascii="Verdana" w:hAnsi="Verdana" w:cs="Verdana"/>
          <w:sz w:val="17"/>
          <w:szCs w:val="17"/>
        </w:rPr>
        <w:t>,</w:t>
      </w:r>
      <w:r w:rsidRPr="00560AFE">
        <w:rPr>
          <w:rFonts w:ascii="Verdana" w:hAnsi="Verdana" w:cs="Verdana"/>
          <w:sz w:val="17"/>
          <w:szCs w:val="17"/>
        </w:rPr>
        <w:t xml:space="preserve"> в случа</w:t>
      </w:r>
      <w:r w:rsidR="006C10A3" w:rsidRPr="00560AFE">
        <w:rPr>
          <w:rFonts w:ascii="Verdana" w:hAnsi="Verdana" w:cs="Verdana"/>
          <w:sz w:val="17"/>
          <w:szCs w:val="17"/>
        </w:rPr>
        <w:t xml:space="preserve">е если </w:t>
      </w:r>
      <w:r w:rsidR="00A2132E" w:rsidRPr="00560AFE">
        <w:rPr>
          <w:rFonts w:ascii="Verdana" w:hAnsi="Verdana" w:cs="Verdana"/>
          <w:sz w:val="17"/>
          <w:szCs w:val="17"/>
        </w:rPr>
        <w:t xml:space="preserve">в Запросе </w:t>
      </w:r>
      <w:r w:rsidR="006C10A3" w:rsidRPr="00560AFE">
        <w:rPr>
          <w:rFonts w:ascii="Verdana" w:hAnsi="Verdana" w:cs="Verdana"/>
          <w:sz w:val="17"/>
          <w:szCs w:val="17"/>
        </w:rPr>
        <w:t xml:space="preserve">отсутствуют сведения об идентификационном номере налогоплательщика </w:t>
      </w:r>
      <w:r w:rsidR="00ED72E0" w:rsidRPr="00560AFE">
        <w:rPr>
          <w:rFonts w:ascii="Verdana" w:hAnsi="Verdana" w:cs="Verdana"/>
          <w:sz w:val="17"/>
          <w:szCs w:val="17"/>
        </w:rPr>
        <w:t>СКИ</w:t>
      </w:r>
      <w:r w:rsidR="00854F4C" w:rsidRPr="00560AFE">
        <w:rPr>
          <w:rFonts w:ascii="Verdana" w:hAnsi="Verdana" w:cs="Verdana"/>
          <w:sz w:val="17"/>
          <w:szCs w:val="17"/>
        </w:rPr>
        <w:t xml:space="preserve"> </w:t>
      </w:r>
      <w:r w:rsidR="00803875" w:rsidRPr="00560AFE">
        <w:rPr>
          <w:rFonts w:ascii="Verdana" w:hAnsi="Verdana" w:cs="Verdana"/>
          <w:sz w:val="17"/>
          <w:szCs w:val="17"/>
        </w:rPr>
        <w:t>или указанные сведения не совпадают со сведениями об идентификационном номере налогоплательщика СКИ, содержащимися в кредитной истории такого СКИ, хранящейся в КБКИ и других квалифицированных бюро кредитных историй</w:t>
      </w:r>
      <w:r w:rsidR="00C76EF0" w:rsidRPr="00560AFE">
        <w:rPr>
          <w:rFonts w:ascii="Verdana" w:hAnsi="Verdana" w:cs="Verdana"/>
          <w:sz w:val="17"/>
          <w:szCs w:val="17"/>
        </w:rPr>
        <w:t>;</w:t>
      </w:r>
    </w:p>
    <w:p w14:paraId="154CFA9E" w14:textId="726BD343" w:rsidR="0099170E" w:rsidRPr="00560AFE" w:rsidRDefault="00C76EF0" w:rsidP="004F6069">
      <w:pPr>
        <w:numPr>
          <w:ilvl w:val="2"/>
          <w:numId w:val="3"/>
        </w:numPr>
        <w:tabs>
          <w:tab w:val="left" w:pos="709"/>
          <w:tab w:val="left" w:pos="993"/>
        </w:tabs>
        <w:jc w:val="both"/>
        <w:rPr>
          <w:rFonts w:ascii="Verdana" w:hAnsi="Verdana"/>
          <w:sz w:val="17"/>
          <w:szCs w:val="17"/>
        </w:rPr>
      </w:pPr>
      <w:r w:rsidRPr="00560AFE">
        <w:rPr>
          <w:rFonts w:ascii="Verdana" w:hAnsi="Verdana" w:cs="Verdana"/>
          <w:sz w:val="17"/>
          <w:szCs w:val="17"/>
        </w:rPr>
        <w:t>требовать копию платежного поручения с отметкой банка об исполнении в подтверждение оплаты Партерном Услуг</w:t>
      </w:r>
      <w:r w:rsidR="00192596" w:rsidRPr="00560AFE">
        <w:rPr>
          <w:rFonts w:ascii="Verdana" w:hAnsi="Verdana" w:cs="Verdana"/>
          <w:sz w:val="17"/>
          <w:szCs w:val="17"/>
        </w:rPr>
        <w:t>, оказанных КБКИ</w:t>
      </w:r>
      <w:r w:rsidR="00F578FB" w:rsidRPr="00560AFE">
        <w:rPr>
          <w:rFonts w:ascii="Verdana" w:hAnsi="Verdana" w:cs="Verdana"/>
          <w:sz w:val="17"/>
          <w:szCs w:val="17"/>
        </w:rPr>
        <w:t>.</w:t>
      </w:r>
    </w:p>
    <w:p w14:paraId="4D0A372B" w14:textId="77777777" w:rsidR="00E12D22" w:rsidRPr="00560AFE" w:rsidRDefault="00E12D22" w:rsidP="00AB4ED6">
      <w:pPr>
        <w:pStyle w:val="211"/>
        <w:numPr>
          <w:ilvl w:val="1"/>
          <w:numId w:val="3"/>
        </w:numPr>
        <w:tabs>
          <w:tab w:val="clear" w:pos="0"/>
          <w:tab w:val="clear" w:pos="709"/>
          <w:tab w:val="left" w:pos="426"/>
        </w:tabs>
        <w:rPr>
          <w:rFonts w:cs="Verdana"/>
          <w:sz w:val="17"/>
          <w:szCs w:val="17"/>
        </w:rPr>
      </w:pPr>
      <w:bookmarkStart w:id="5" w:name="_Hlk187835534"/>
      <w:bookmarkEnd w:id="4"/>
      <w:r w:rsidRPr="00560AFE">
        <w:rPr>
          <w:sz w:val="17"/>
          <w:szCs w:val="17"/>
        </w:rPr>
        <w:t>Партнер обязан:</w:t>
      </w:r>
    </w:p>
    <w:p w14:paraId="1BF3389A" w14:textId="77777777" w:rsidR="00E12D22" w:rsidRPr="00560AFE" w:rsidRDefault="00E12D22" w:rsidP="00AB4ED6">
      <w:pPr>
        <w:numPr>
          <w:ilvl w:val="2"/>
          <w:numId w:val="3"/>
        </w:numPr>
        <w:tabs>
          <w:tab w:val="left" w:pos="851"/>
        </w:tabs>
        <w:jc w:val="both"/>
        <w:rPr>
          <w:rFonts w:ascii="Verdana" w:hAnsi="Verdana" w:cs="Verdana"/>
          <w:sz w:val="17"/>
          <w:szCs w:val="17"/>
        </w:rPr>
      </w:pPr>
      <w:r w:rsidRPr="00560AFE">
        <w:rPr>
          <w:rFonts w:ascii="Verdana" w:hAnsi="Verdana" w:cs="Verdana"/>
          <w:sz w:val="17"/>
          <w:szCs w:val="17"/>
        </w:rPr>
        <w:t>своевременно оплачивать оказанные Услуги;</w:t>
      </w:r>
    </w:p>
    <w:p w14:paraId="5CCF2676" w14:textId="77777777" w:rsidR="00E12D22" w:rsidRPr="00560AFE" w:rsidRDefault="00E12D22" w:rsidP="00AB4ED6">
      <w:pPr>
        <w:numPr>
          <w:ilvl w:val="2"/>
          <w:numId w:val="3"/>
        </w:numPr>
        <w:tabs>
          <w:tab w:val="left" w:pos="851"/>
        </w:tabs>
        <w:jc w:val="both"/>
        <w:rPr>
          <w:rFonts w:ascii="Verdana" w:hAnsi="Verdana" w:cs="Verdana"/>
          <w:sz w:val="17"/>
          <w:szCs w:val="17"/>
        </w:rPr>
      </w:pPr>
      <w:r w:rsidRPr="00560AFE">
        <w:rPr>
          <w:rFonts w:ascii="Verdana" w:hAnsi="Verdana" w:cs="Verdana"/>
          <w:sz w:val="17"/>
          <w:szCs w:val="17"/>
        </w:rPr>
        <w:t>обеспечить подключение к Базе данных КБКИ в соответствии с Регламентом электронного взаимодействия;</w:t>
      </w:r>
    </w:p>
    <w:p w14:paraId="120377C1" w14:textId="77777777" w:rsidR="00E12D22" w:rsidRPr="00560AFE" w:rsidRDefault="00E12D22" w:rsidP="00AB4ED6">
      <w:pPr>
        <w:numPr>
          <w:ilvl w:val="2"/>
          <w:numId w:val="3"/>
        </w:numPr>
        <w:tabs>
          <w:tab w:val="left" w:pos="851"/>
        </w:tabs>
        <w:jc w:val="both"/>
        <w:rPr>
          <w:rFonts w:ascii="Verdana" w:hAnsi="Verdana" w:cs="Verdana"/>
          <w:sz w:val="17"/>
          <w:szCs w:val="17"/>
        </w:rPr>
      </w:pPr>
      <w:r w:rsidRPr="00560AFE">
        <w:rPr>
          <w:rFonts w:ascii="Verdana" w:hAnsi="Verdana" w:cs="Verdana"/>
          <w:sz w:val="17"/>
          <w:szCs w:val="17"/>
        </w:rPr>
        <w:t>назначить ответственных работников по работе с КБКИ, проводить инструктаж, письменно сообщить КБКИ контактные данные ответственных работников;</w:t>
      </w:r>
    </w:p>
    <w:p w14:paraId="2A15D665" w14:textId="77777777" w:rsidR="00E12D22" w:rsidRPr="00560AFE" w:rsidRDefault="00E12D22" w:rsidP="00AB4ED6">
      <w:pPr>
        <w:numPr>
          <w:ilvl w:val="2"/>
          <w:numId w:val="3"/>
        </w:numPr>
        <w:tabs>
          <w:tab w:val="left" w:pos="851"/>
        </w:tabs>
        <w:jc w:val="both"/>
        <w:rPr>
          <w:rFonts w:ascii="Verdana" w:hAnsi="Verdana" w:cs="Verdana"/>
          <w:sz w:val="17"/>
          <w:szCs w:val="17"/>
        </w:rPr>
      </w:pPr>
      <w:r w:rsidRPr="00560AFE">
        <w:rPr>
          <w:rFonts w:ascii="Verdana" w:hAnsi="Verdana" w:cs="Verdana"/>
          <w:sz w:val="17"/>
          <w:szCs w:val="17"/>
        </w:rPr>
        <w:t>уточнять информацию, входящую в состав кредитной истории, в порядке, предусмотренном разделом 7 Договора;</w:t>
      </w:r>
    </w:p>
    <w:p w14:paraId="22CEABC6" w14:textId="67C648D8" w:rsidR="00E12D22" w:rsidRPr="00560AFE" w:rsidRDefault="00E12D22" w:rsidP="00AB4ED6">
      <w:pPr>
        <w:numPr>
          <w:ilvl w:val="2"/>
          <w:numId w:val="3"/>
        </w:numPr>
        <w:tabs>
          <w:tab w:val="left" w:pos="851"/>
        </w:tabs>
        <w:jc w:val="both"/>
        <w:rPr>
          <w:rFonts w:ascii="Verdana" w:hAnsi="Verdana" w:cs="Verdana"/>
          <w:sz w:val="17"/>
          <w:szCs w:val="17"/>
        </w:rPr>
      </w:pPr>
      <w:r w:rsidRPr="00560AFE">
        <w:rPr>
          <w:rFonts w:ascii="Verdana" w:hAnsi="Verdana" w:cs="Verdana"/>
          <w:sz w:val="17"/>
          <w:szCs w:val="17"/>
        </w:rPr>
        <w:t>хранить и обрабатывать персональные данные СКИ исключительно на территории Р</w:t>
      </w:r>
      <w:r w:rsidR="00331868" w:rsidRPr="00560AFE">
        <w:rPr>
          <w:rFonts w:ascii="Verdana" w:hAnsi="Verdana" w:cs="Verdana"/>
          <w:sz w:val="17"/>
          <w:szCs w:val="17"/>
        </w:rPr>
        <w:t xml:space="preserve">оссийской </w:t>
      </w:r>
      <w:r w:rsidRPr="00560AFE">
        <w:rPr>
          <w:rFonts w:ascii="Verdana" w:hAnsi="Verdana" w:cs="Verdana"/>
          <w:sz w:val="17"/>
          <w:szCs w:val="17"/>
        </w:rPr>
        <w:t>Ф</w:t>
      </w:r>
      <w:r w:rsidR="00331868" w:rsidRPr="00560AFE">
        <w:rPr>
          <w:rFonts w:ascii="Verdana" w:hAnsi="Verdana" w:cs="Verdana"/>
          <w:sz w:val="17"/>
          <w:szCs w:val="17"/>
        </w:rPr>
        <w:t>едерации</w:t>
      </w:r>
      <w:r w:rsidRPr="00560AFE">
        <w:rPr>
          <w:rFonts w:ascii="Verdana" w:hAnsi="Verdana" w:cs="Verdana"/>
          <w:sz w:val="17"/>
          <w:szCs w:val="17"/>
        </w:rPr>
        <w:t>;</w:t>
      </w:r>
    </w:p>
    <w:p w14:paraId="6DA07E8E" w14:textId="59498147" w:rsidR="00E12D22" w:rsidRPr="00560AFE" w:rsidRDefault="00E12D22" w:rsidP="00AB4ED6">
      <w:pPr>
        <w:numPr>
          <w:ilvl w:val="2"/>
          <w:numId w:val="3"/>
        </w:numPr>
        <w:tabs>
          <w:tab w:val="left" w:pos="851"/>
        </w:tabs>
        <w:jc w:val="both"/>
        <w:rPr>
          <w:rFonts w:ascii="Verdana" w:hAnsi="Verdana" w:cs="Verdana"/>
          <w:sz w:val="17"/>
          <w:szCs w:val="17"/>
        </w:rPr>
      </w:pPr>
      <w:r w:rsidRPr="00560AFE">
        <w:rPr>
          <w:rFonts w:ascii="Verdana" w:hAnsi="Verdana" w:cs="Verdana"/>
          <w:sz w:val="17"/>
          <w:szCs w:val="17"/>
        </w:rPr>
        <w:t xml:space="preserve">в случае прекращения Договора по любым основаниям, Партнер обязан предоставить информацию об этом в КБКИ </w:t>
      </w:r>
      <w:r w:rsidR="00276590" w:rsidRPr="00560AFE">
        <w:rPr>
          <w:rFonts w:ascii="Verdana" w:hAnsi="Verdana" w:cs="Verdana"/>
          <w:sz w:val="17"/>
          <w:szCs w:val="17"/>
        </w:rPr>
        <w:t>не позднее 5 (пяти) рабочих дней с даты такого прекращения, если иное не предусмотрено настоящим Договором</w:t>
      </w:r>
      <w:r w:rsidRPr="00560AFE">
        <w:rPr>
          <w:rFonts w:ascii="Verdana" w:hAnsi="Verdana" w:cs="Verdana"/>
          <w:sz w:val="17"/>
          <w:szCs w:val="17"/>
        </w:rPr>
        <w:t>;</w:t>
      </w:r>
    </w:p>
    <w:p w14:paraId="4123ED32" w14:textId="12021D23" w:rsidR="00E12D22" w:rsidRPr="00560AFE" w:rsidRDefault="00E12D22" w:rsidP="00AB4ED6">
      <w:pPr>
        <w:numPr>
          <w:ilvl w:val="2"/>
          <w:numId w:val="3"/>
        </w:numPr>
        <w:tabs>
          <w:tab w:val="left" w:pos="851"/>
        </w:tabs>
        <w:jc w:val="both"/>
        <w:rPr>
          <w:rFonts w:ascii="Verdana" w:hAnsi="Verdana" w:cs="Verdana"/>
          <w:sz w:val="17"/>
          <w:szCs w:val="17"/>
        </w:rPr>
      </w:pPr>
      <w:r w:rsidRPr="00560AFE">
        <w:rPr>
          <w:rFonts w:ascii="Verdana" w:hAnsi="Verdana" w:cs="Verdana"/>
          <w:sz w:val="17"/>
          <w:szCs w:val="17"/>
        </w:rPr>
        <w:t>предоставлять информацию, необходимую для оказания Услуг, в порядке определенном Регламентом электронного взаимодействия</w:t>
      </w:r>
      <w:r w:rsidR="004A2EA5" w:rsidRPr="00560AFE">
        <w:rPr>
          <w:rFonts w:ascii="Verdana" w:hAnsi="Verdana" w:cs="Verdana"/>
          <w:sz w:val="17"/>
          <w:szCs w:val="17"/>
        </w:rPr>
        <w:t xml:space="preserve"> и Форматом</w:t>
      </w:r>
      <w:r w:rsidRPr="00560AFE">
        <w:rPr>
          <w:rFonts w:ascii="Verdana" w:hAnsi="Verdana" w:cs="Verdana"/>
          <w:sz w:val="17"/>
          <w:szCs w:val="17"/>
        </w:rPr>
        <w:t>;</w:t>
      </w:r>
    </w:p>
    <w:p w14:paraId="1A4F6850" w14:textId="77777777" w:rsidR="00E12D22" w:rsidRPr="00560AFE" w:rsidRDefault="00E12D22" w:rsidP="00AB4ED6">
      <w:pPr>
        <w:numPr>
          <w:ilvl w:val="2"/>
          <w:numId w:val="3"/>
        </w:numPr>
        <w:tabs>
          <w:tab w:val="left" w:pos="851"/>
        </w:tabs>
        <w:jc w:val="both"/>
        <w:rPr>
          <w:rFonts w:ascii="Verdana" w:hAnsi="Verdana" w:cs="Verdana"/>
          <w:sz w:val="17"/>
          <w:szCs w:val="17"/>
        </w:rPr>
      </w:pPr>
      <w:r w:rsidRPr="00560AFE">
        <w:rPr>
          <w:rFonts w:ascii="Verdana" w:hAnsi="Verdana" w:cs="Verdana"/>
          <w:sz w:val="17"/>
          <w:szCs w:val="17"/>
        </w:rPr>
        <w:t>обеспечивать безопасность, достоверность и точность всей передаваемой КБКИ информации;</w:t>
      </w:r>
    </w:p>
    <w:p w14:paraId="73619409" w14:textId="77777777" w:rsidR="00E12D22" w:rsidRPr="00560AFE" w:rsidRDefault="00E12D22" w:rsidP="00AB4ED6">
      <w:pPr>
        <w:numPr>
          <w:ilvl w:val="2"/>
          <w:numId w:val="3"/>
        </w:numPr>
        <w:tabs>
          <w:tab w:val="left" w:pos="851"/>
        </w:tabs>
        <w:jc w:val="both"/>
        <w:rPr>
          <w:rFonts w:ascii="Verdana" w:hAnsi="Verdana" w:cs="Arial"/>
          <w:sz w:val="17"/>
          <w:szCs w:val="17"/>
        </w:rPr>
      </w:pPr>
      <w:r w:rsidRPr="00560AFE">
        <w:rPr>
          <w:rFonts w:ascii="Verdana" w:hAnsi="Verdana" w:cs="Verdana"/>
          <w:sz w:val="17"/>
          <w:szCs w:val="17"/>
        </w:rPr>
        <w:t>не действовать от имени КБКИ и не представлять интересы КБКИ ни в каком виде;</w:t>
      </w:r>
    </w:p>
    <w:p w14:paraId="01790859" w14:textId="77777777" w:rsidR="00E12D22" w:rsidRPr="00560AFE" w:rsidRDefault="00E12D22">
      <w:pPr>
        <w:numPr>
          <w:ilvl w:val="2"/>
          <w:numId w:val="3"/>
        </w:numPr>
        <w:tabs>
          <w:tab w:val="left" w:pos="709"/>
          <w:tab w:val="left" w:pos="993"/>
        </w:tabs>
        <w:jc w:val="both"/>
        <w:rPr>
          <w:rFonts w:ascii="Verdana" w:hAnsi="Verdana" w:cs="Arial"/>
          <w:sz w:val="17"/>
          <w:szCs w:val="17"/>
        </w:rPr>
      </w:pPr>
      <w:r w:rsidRPr="00560AFE">
        <w:rPr>
          <w:rFonts w:ascii="Verdana" w:hAnsi="Verdana" w:cs="Arial"/>
          <w:sz w:val="17"/>
          <w:szCs w:val="17"/>
        </w:rPr>
        <w:t>соблюдать условия конфиденциальности информации, раскрытой КБКИ;</w:t>
      </w:r>
    </w:p>
    <w:p w14:paraId="1B41E12D" w14:textId="41308934" w:rsidR="00DC04E2" w:rsidRPr="00560AFE" w:rsidRDefault="00E12D22">
      <w:pPr>
        <w:numPr>
          <w:ilvl w:val="2"/>
          <w:numId w:val="3"/>
        </w:numPr>
        <w:tabs>
          <w:tab w:val="left" w:pos="709"/>
          <w:tab w:val="left" w:pos="993"/>
        </w:tabs>
        <w:jc w:val="both"/>
        <w:rPr>
          <w:rFonts w:ascii="Verdana" w:hAnsi="Verdana" w:cs="Arial"/>
          <w:sz w:val="17"/>
          <w:szCs w:val="17"/>
        </w:rPr>
      </w:pPr>
      <w:r w:rsidRPr="00560AFE">
        <w:rPr>
          <w:rFonts w:ascii="Verdana" w:hAnsi="Verdana" w:cs="Arial"/>
          <w:sz w:val="17"/>
          <w:szCs w:val="17"/>
        </w:rPr>
        <w:t xml:space="preserve">получить Согласие СКИ на получение информации из его кредитной истории </w:t>
      </w:r>
      <w:r w:rsidR="00E90695" w:rsidRPr="00560AFE">
        <w:rPr>
          <w:rFonts w:ascii="Verdana" w:hAnsi="Verdana" w:cs="Arial"/>
          <w:sz w:val="17"/>
          <w:szCs w:val="17"/>
        </w:rPr>
        <w:t>(</w:t>
      </w:r>
      <w:r w:rsidR="00375870" w:rsidRPr="00560AFE">
        <w:rPr>
          <w:rFonts w:ascii="Verdana" w:hAnsi="Verdana" w:cs="Verdana"/>
          <w:sz w:val="17"/>
          <w:szCs w:val="17"/>
        </w:rPr>
        <w:t>в тех случаях, когда Согласие СКИ должно быть получено Партнером</w:t>
      </w:r>
      <w:r w:rsidR="00E90695" w:rsidRPr="00560AFE">
        <w:rPr>
          <w:rFonts w:ascii="Verdana" w:hAnsi="Verdana" w:cs="Arial"/>
          <w:sz w:val="17"/>
          <w:szCs w:val="17"/>
        </w:rPr>
        <w:t>)</w:t>
      </w:r>
      <w:r w:rsidR="00DC04E2" w:rsidRPr="00560AFE">
        <w:rPr>
          <w:rFonts w:ascii="Verdana" w:hAnsi="Verdana" w:cs="Arial"/>
          <w:sz w:val="17"/>
          <w:szCs w:val="17"/>
        </w:rPr>
        <w:t>;</w:t>
      </w:r>
    </w:p>
    <w:p w14:paraId="49684095" w14:textId="195BAE78" w:rsidR="00E12D22" w:rsidRPr="00560AFE" w:rsidRDefault="00E12D22">
      <w:pPr>
        <w:numPr>
          <w:ilvl w:val="2"/>
          <w:numId w:val="3"/>
        </w:numPr>
        <w:tabs>
          <w:tab w:val="left" w:pos="709"/>
          <w:tab w:val="left" w:pos="993"/>
        </w:tabs>
        <w:jc w:val="both"/>
        <w:rPr>
          <w:rFonts w:ascii="Verdana" w:hAnsi="Verdana" w:cs="Arial"/>
          <w:sz w:val="17"/>
          <w:szCs w:val="17"/>
        </w:rPr>
      </w:pPr>
      <w:r w:rsidRPr="00560AFE">
        <w:rPr>
          <w:rFonts w:ascii="Verdana" w:hAnsi="Verdana" w:cs="Arial"/>
          <w:sz w:val="17"/>
          <w:szCs w:val="17"/>
        </w:rPr>
        <w:t xml:space="preserve">по форме, установленной Банком России, подтвердить КБКИ наличие Согласия </w:t>
      </w:r>
      <w:r w:rsidR="00DE490D" w:rsidRPr="00560AFE">
        <w:rPr>
          <w:rFonts w:ascii="Verdana" w:hAnsi="Verdana" w:cs="Arial"/>
          <w:sz w:val="17"/>
          <w:szCs w:val="17"/>
        </w:rPr>
        <w:t xml:space="preserve">СКИ </w:t>
      </w:r>
      <w:r w:rsidR="00DC04E2" w:rsidRPr="00560AFE">
        <w:rPr>
          <w:rFonts w:ascii="Verdana" w:hAnsi="Verdana" w:cs="Arial"/>
          <w:sz w:val="17"/>
          <w:szCs w:val="17"/>
        </w:rPr>
        <w:t>(</w:t>
      </w:r>
      <w:r w:rsidR="00DC04E2" w:rsidRPr="00560AFE">
        <w:rPr>
          <w:rFonts w:ascii="Verdana" w:hAnsi="Verdana" w:cs="Verdana"/>
          <w:sz w:val="17"/>
          <w:szCs w:val="17"/>
        </w:rPr>
        <w:t>в тех случаях, когда Согласие СКИ должно быть получено)</w:t>
      </w:r>
      <w:r w:rsidRPr="00560AFE">
        <w:rPr>
          <w:rFonts w:ascii="Verdana" w:hAnsi="Verdana" w:cs="Arial"/>
          <w:sz w:val="17"/>
          <w:szCs w:val="17"/>
        </w:rPr>
        <w:t xml:space="preserve"> путем указания сведений о таком Согласии в соответствии с требованиями Закона 1;</w:t>
      </w:r>
    </w:p>
    <w:p w14:paraId="3F82732D" w14:textId="03EA5759" w:rsidR="00E12D22" w:rsidRPr="00560AFE" w:rsidRDefault="00E12D22">
      <w:pPr>
        <w:numPr>
          <w:ilvl w:val="2"/>
          <w:numId w:val="3"/>
        </w:numPr>
        <w:tabs>
          <w:tab w:val="left" w:pos="709"/>
          <w:tab w:val="left" w:pos="993"/>
        </w:tabs>
        <w:jc w:val="both"/>
        <w:rPr>
          <w:rFonts w:ascii="Verdana" w:hAnsi="Verdana" w:cs="Arial"/>
          <w:sz w:val="17"/>
          <w:szCs w:val="17"/>
        </w:rPr>
      </w:pPr>
      <w:r w:rsidRPr="00560AFE">
        <w:rPr>
          <w:rFonts w:ascii="Verdana" w:hAnsi="Verdana" w:cs="Arial"/>
          <w:sz w:val="17"/>
          <w:szCs w:val="17"/>
        </w:rPr>
        <w:t>осуществлять запросы в КБКИ в соответствии с Форматом и только при наличии Согласия СКИ</w:t>
      </w:r>
      <w:r w:rsidR="00E90695" w:rsidRPr="00560AFE">
        <w:rPr>
          <w:rFonts w:ascii="Verdana" w:hAnsi="Verdana" w:cs="Arial"/>
          <w:sz w:val="17"/>
          <w:szCs w:val="17"/>
        </w:rPr>
        <w:t xml:space="preserve"> (</w:t>
      </w:r>
      <w:r w:rsidR="00E90695" w:rsidRPr="00560AFE">
        <w:rPr>
          <w:rFonts w:ascii="Verdana" w:hAnsi="Verdana" w:cs="Verdana"/>
          <w:sz w:val="17"/>
          <w:szCs w:val="17"/>
        </w:rPr>
        <w:t>в тех случаях, когда Согласие СКИ должно быть получено Партнером)</w:t>
      </w:r>
      <w:r w:rsidRPr="00560AFE">
        <w:rPr>
          <w:rFonts w:ascii="Verdana" w:hAnsi="Verdana" w:cs="Arial"/>
          <w:sz w:val="17"/>
          <w:szCs w:val="17"/>
        </w:rPr>
        <w:t>;</w:t>
      </w:r>
    </w:p>
    <w:p w14:paraId="0A895BD2" w14:textId="36B534DF" w:rsidR="00E12D22" w:rsidRPr="00560AFE" w:rsidRDefault="00E12D22">
      <w:pPr>
        <w:numPr>
          <w:ilvl w:val="2"/>
          <w:numId w:val="3"/>
        </w:numPr>
        <w:tabs>
          <w:tab w:val="left" w:pos="709"/>
          <w:tab w:val="left" w:pos="993"/>
        </w:tabs>
        <w:jc w:val="both"/>
        <w:rPr>
          <w:rFonts w:ascii="Verdana" w:hAnsi="Verdana" w:cs="Verdana"/>
          <w:sz w:val="17"/>
          <w:szCs w:val="17"/>
        </w:rPr>
      </w:pPr>
      <w:bookmarkStart w:id="6" w:name="_Hlk58916181"/>
      <w:r w:rsidRPr="00560AFE">
        <w:rPr>
          <w:rFonts w:ascii="Verdana" w:hAnsi="Verdana" w:cs="Arial"/>
          <w:sz w:val="17"/>
          <w:szCs w:val="17"/>
        </w:rPr>
        <w:t>на основании письменного запроса КБКИ, в срок не позднее 3 (</w:t>
      </w:r>
      <w:r w:rsidR="00331868" w:rsidRPr="00560AFE">
        <w:rPr>
          <w:rFonts w:ascii="Verdana" w:hAnsi="Verdana" w:cs="Arial"/>
          <w:sz w:val="17"/>
          <w:szCs w:val="17"/>
        </w:rPr>
        <w:t>т</w:t>
      </w:r>
      <w:r w:rsidRPr="00560AFE">
        <w:rPr>
          <w:rFonts w:ascii="Verdana" w:hAnsi="Verdana" w:cs="Arial"/>
          <w:sz w:val="17"/>
          <w:szCs w:val="17"/>
        </w:rPr>
        <w:t xml:space="preserve">рех) рабочих дней предоставить КБКИ </w:t>
      </w:r>
      <w:r w:rsidR="005B3E39" w:rsidRPr="00560AFE">
        <w:rPr>
          <w:rFonts w:ascii="Verdana" w:hAnsi="Verdana" w:cs="Arial"/>
          <w:sz w:val="17"/>
          <w:szCs w:val="17"/>
        </w:rPr>
        <w:t>С</w:t>
      </w:r>
      <w:r w:rsidRPr="00560AFE">
        <w:rPr>
          <w:rFonts w:ascii="Verdana" w:hAnsi="Verdana" w:cs="Arial"/>
          <w:sz w:val="17"/>
          <w:szCs w:val="17"/>
        </w:rPr>
        <w:t>огласия СКИ, указанные в запросе КБКИ</w:t>
      </w:r>
      <w:r w:rsidR="00E90695" w:rsidRPr="00560AFE">
        <w:rPr>
          <w:rFonts w:ascii="Verdana" w:hAnsi="Verdana" w:cs="Arial"/>
          <w:sz w:val="17"/>
          <w:szCs w:val="17"/>
        </w:rPr>
        <w:t xml:space="preserve"> (</w:t>
      </w:r>
      <w:r w:rsidR="00E90695" w:rsidRPr="00560AFE">
        <w:rPr>
          <w:rFonts w:ascii="Verdana" w:hAnsi="Verdana" w:cs="Verdana"/>
          <w:sz w:val="17"/>
          <w:szCs w:val="17"/>
        </w:rPr>
        <w:t>в тех случаях, когда Согласи</w:t>
      </w:r>
      <w:r w:rsidR="006371F5" w:rsidRPr="00560AFE">
        <w:rPr>
          <w:rFonts w:ascii="Verdana" w:hAnsi="Verdana" w:cs="Verdana"/>
          <w:sz w:val="17"/>
          <w:szCs w:val="17"/>
        </w:rPr>
        <w:t>я</w:t>
      </w:r>
      <w:r w:rsidR="00E90695" w:rsidRPr="00560AFE">
        <w:rPr>
          <w:rFonts w:ascii="Verdana" w:hAnsi="Verdana" w:cs="Verdana"/>
          <w:sz w:val="17"/>
          <w:szCs w:val="17"/>
        </w:rPr>
        <w:t xml:space="preserve"> СКИ должн</w:t>
      </w:r>
      <w:r w:rsidR="005B3E39" w:rsidRPr="00560AFE">
        <w:rPr>
          <w:rFonts w:ascii="Verdana" w:hAnsi="Verdana" w:cs="Verdana"/>
          <w:sz w:val="17"/>
          <w:szCs w:val="17"/>
        </w:rPr>
        <w:t>ы</w:t>
      </w:r>
      <w:r w:rsidR="00E90695" w:rsidRPr="00560AFE">
        <w:rPr>
          <w:rFonts w:ascii="Verdana" w:hAnsi="Verdana" w:cs="Verdana"/>
          <w:sz w:val="17"/>
          <w:szCs w:val="17"/>
        </w:rPr>
        <w:t xml:space="preserve"> быть получен</w:t>
      </w:r>
      <w:r w:rsidR="005B3E39" w:rsidRPr="00560AFE">
        <w:rPr>
          <w:rFonts w:ascii="Verdana" w:hAnsi="Verdana" w:cs="Verdana"/>
          <w:sz w:val="17"/>
          <w:szCs w:val="17"/>
        </w:rPr>
        <w:t>ы</w:t>
      </w:r>
      <w:r w:rsidR="00E90695" w:rsidRPr="00560AFE">
        <w:rPr>
          <w:rFonts w:ascii="Verdana" w:hAnsi="Verdana" w:cs="Verdana"/>
          <w:sz w:val="17"/>
          <w:szCs w:val="17"/>
        </w:rPr>
        <w:t xml:space="preserve"> Партнером)</w:t>
      </w:r>
      <w:r w:rsidRPr="00560AFE">
        <w:rPr>
          <w:rFonts w:ascii="Verdana" w:hAnsi="Verdana" w:cs="Arial"/>
          <w:sz w:val="17"/>
          <w:szCs w:val="17"/>
        </w:rPr>
        <w:t>. Непредоставление Согласия СКИ в указанный срок считается отсутствие</w:t>
      </w:r>
      <w:r w:rsidR="00D96C01" w:rsidRPr="00560AFE">
        <w:rPr>
          <w:rFonts w:ascii="Verdana" w:hAnsi="Verdana" w:cs="Arial"/>
          <w:sz w:val="17"/>
          <w:szCs w:val="17"/>
        </w:rPr>
        <w:t>м</w:t>
      </w:r>
      <w:r w:rsidRPr="00560AFE">
        <w:rPr>
          <w:rFonts w:ascii="Verdana" w:hAnsi="Verdana" w:cs="Arial"/>
          <w:sz w:val="17"/>
          <w:szCs w:val="17"/>
        </w:rPr>
        <w:t xml:space="preserve"> Согласия СКИ у Партнера</w:t>
      </w:r>
      <w:r w:rsidRPr="00560AFE">
        <w:rPr>
          <w:rFonts w:ascii="Verdana" w:hAnsi="Verdana" w:cs="Verdana"/>
          <w:sz w:val="17"/>
          <w:szCs w:val="17"/>
        </w:rPr>
        <w:t>;</w:t>
      </w:r>
    </w:p>
    <w:bookmarkEnd w:id="6"/>
    <w:p w14:paraId="52942BEE" w14:textId="0E509E63" w:rsidR="00E12D22" w:rsidRPr="00560AFE" w:rsidRDefault="00E12D22">
      <w:pPr>
        <w:numPr>
          <w:ilvl w:val="2"/>
          <w:numId w:val="3"/>
        </w:numPr>
        <w:tabs>
          <w:tab w:val="left" w:pos="709"/>
          <w:tab w:val="left" w:pos="993"/>
        </w:tabs>
        <w:jc w:val="both"/>
        <w:rPr>
          <w:rFonts w:ascii="Verdana" w:hAnsi="Verdana" w:cs="Verdana"/>
          <w:sz w:val="17"/>
          <w:szCs w:val="17"/>
        </w:rPr>
      </w:pPr>
      <w:r w:rsidRPr="00560AFE">
        <w:rPr>
          <w:rFonts w:ascii="Verdana" w:hAnsi="Verdana" w:cs="Verdana"/>
          <w:sz w:val="17"/>
          <w:szCs w:val="17"/>
        </w:rPr>
        <w:t>по запросу КБКИ в течение 10 (десяти) рабочих дней</w:t>
      </w:r>
      <w:r w:rsidR="00811978" w:rsidRPr="00560AFE">
        <w:rPr>
          <w:rFonts w:ascii="Verdana" w:hAnsi="Verdana" w:cs="Verdana"/>
          <w:sz w:val="17"/>
          <w:szCs w:val="17"/>
        </w:rPr>
        <w:t xml:space="preserve"> или в более короткий срок, указанный КБКИ в запросе,</w:t>
      </w:r>
      <w:r w:rsidRPr="00560AFE">
        <w:rPr>
          <w:rFonts w:ascii="Verdana" w:hAnsi="Verdana" w:cs="Verdana"/>
          <w:sz w:val="17"/>
          <w:szCs w:val="17"/>
        </w:rPr>
        <w:t xml:space="preserve"> предоставлять дополнительные документы и информацию, связанные с проведением проверки КБКИ о наличии Согласия СКИ;</w:t>
      </w:r>
    </w:p>
    <w:p w14:paraId="19661C7C" w14:textId="77777777" w:rsidR="00E12D22" w:rsidRPr="00560AFE" w:rsidRDefault="00E12D22">
      <w:pPr>
        <w:numPr>
          <w:ilvl w:val="2"/>
          <w:numId w:val="3"/>
        </w:numPr>
        <w:tabs>
          <w:tab w:val="left" w:pos="709"/>
          <w:tab w:val="left" w:pos="993"/>
        </w:tabs>
        <w:jc w:val="both"/>
        <w:rPr>
          <w:rFonts w:ascii="Verdana" w:hAnsi="Verdana" w:cs="Arial"/>
          <w:sz w:val="17"/>
          <w:szCs w:val="17"/>
        </w:rPr>
      </w:pPr>
      <w:r w:rsidRPr="00560AFE">
        <w:rPr>
          <w:rFonts w:ascii="Verdana" w:hAnsi="Verdana" w:cs="Verdana"/>
          <w:sz w:val="17"/>
          <w:szCs w:val="17"/>
        </w:rPr>
        <w:lastRenderedPageBreak/>
        <w:t>выполнять требования, установленные Регламентом электронного взаимодействия и Форматом;</w:t>
      </w:r>
    </w:p>
    <w:p w14:paraId="7D5F7E69" w14:textId="773C9785" w:rsidR="00E12D22" w:rsidRPr="00560AFE" w:rsidRDefault="00E12D22">
      <w:pPr>
        <w:numPr>
          <w:ilvl w:val="2"/>
          <w:numId w:val="3"/>
        </w:numPr>
        <w:tabs>
          <w:tab w:val="left" w:pos="709"/>
          <w:tab w:val="left" w:pos="993"/>
        </w:tabs>
        <w:jc w:val="both"/>
        <w:rPr>
          <w:rFonts w:ascii="Verdana" w:hAnsi="Verdana" w:cs="Arial"/>
          <w:sz w:val="17"/>
          <w:szCs w:val="17"/>
        </w:rPr>
      </w:pPr>
      <w:r w:rsidRPr="00560AFE">
        <w:rPr>
          <w:rFonts w:ascii="Verdana" w:hAnsi="Verdana" w:cs="Arial"/>
          <w:sz w:val="17"/>
          <w:szCs w:val="17"/>
        </w:rPr>
        <w:t>выступить с объяснениями и/или представить необходимые доказательства любым уполномоченным государственным органам</w:t>
      </w:r>
      <w:r w:rsidR="002D68F7" w:rsidRPr="00560AFE">
        <w:rPr>
          <w:rFonts w:ascii="Verdana" w:hAnsi="Verdana" w:cs="Arial"/>
          <w:sz w:val="17"/>
          <w:szCs w:val="17"/>
        </w:rPr>
        <w:t xml:space="preserve"> и (или) Банку России</w:t>
      </w:r>
      <w:r w:rsidRPr="00560AFE">
        <w:rPr>
          <w:rFonts w:ascii="Verdana" w:hAnsi="Verdana" w:cs="Arial"/>
          <w:sz w:val="17"/>
          <w:szCs w:val="17"/>
        </w:rPr>
        <w:t>, обратившимся с соответствующим запросом в КБКИ;</w:t>
      </w:r>
    </w:p>
    <w:p w14:paraId="53817948" w14:textId="27A941EC" w:rsidR="00E12D22" w:rsidRPr="00560AFE" w:rsidRDefault="00E12D22">
      <w:pPr>
        <w:numPr>
          <w:ilvl w:val="2"/>
          <w:numId w:val="3"/>
        </w:numPr>
        <w:tabs>
          <w:tab w:val="left" w:pos="709"/>
          <w:tab w:val="left" w:pos="993"/>
        </w:tabs>
        <w:jc w:val="both"/>
        <w:rPr>
          <w:rFonts w:ascii="Verdana" w:hAnsi="Verdana"/>
          <w:sz w:val="17"/>
          <w:szCs w:val="17"/>
        </w:rPr>
      </w:pPr>
      <w:r w:rsidRPr="00560AFE">
        <w:rPr>
          <w:rFonts w:ascii="Verdana" w:hAnsi="Verdana" w:cs="Arial"/>
          <w:sz w:val="17"/>
          <w:szCs w:val="17"/>
        </w:rPr>
        <w:t>по письменному запросу КБКИ предоставить информацию о цели, с которой Партнер планирует использовать информацию, входящую в состав кредитной истории;</w:t>
      </w:r>
    </w:p>
    <w:p w14:paraId="291691CE" w14:textId="33C6D843" w:rsidR="00192596" w:rsidRPr="00560AFE" w:rsidRDefault="0072187A">
      <w:pPr>
        <w:numPr>
          <w:ilvl w:val="2"/>
          <w:numId w:val="3"/>
        </w:numPr>
        <w:tabs>
          <w:tab w:val="left" w:pos="709"/>
          <w:tab w:val="left" w:pos="993"/>
        </w:tabs>
        <w:jc w:val="both"/>
        <w:rPr>
          <w:rFonts w:ascii="Verdana" w:hAnsi="Verdana" w:cs="Arial"/>
          <w:sz w:val="17"/>
          <w:szCs w:val="17"/>
        </w:rPr>
      </w:pPr>
      <w:r w:rsidRPr="00560AFE">
        <w:rPr>
          <w:rFonts w:ascii="Verdana" w:hAnsi="Verdana" w:cs="Arial"/>
          <w:sz w:val="17"/>
          <w:szCs w:val="17"/>
        </w:rPr>
        <w:t xml:space="preserve">в случае оспаривания </w:t>
      </w:r>
      <w:r w:rsidR="00ED72E0" w:rsidRPr="00560AFE">
        <w:rPr>
          <w:rFonts w:ascii="Verdana" w:hAnsi="Verdana" w:cs="Arial"/>
          <w:sz w:val="17"/>
          <w:szCs w:val="17"/>
        </w:rPr>
        <w:t>СКИ</w:t>
      </w:r>
      <w:r w:rsidRPr="00560AFE">
        <w:rPr>
          <w:rFonts w:ascii="Verdana" w:hAnsi="Verdana" w:cs="Arial"/>
          <w:sz w:val="17"/>
          <w:szCs w:val="17"/>
        </w:rPr>
        <w:t xml:space="preserve"> содержащейся в кредитной истории информации</w:t>
      </w:r>
      <w:r w:rsidR="00A54FFC" w:rsidRPr="00560AFE">
        <w:rPr>
          <w:rFonts w:ascii="Verdana" w:hAnsi="Verdana" w:cs="Arial"/>
          <w:sz w:val="17"/>
          <w:szCs w:val="17"/>
        </w:rPr>
        <w:t xml:space="preserve"> о незаконно полученн</w:t>
      </w:r>
      <w:r w:rsidR="00ED72E0" w:rsidRPr="00560AFE">
        <w:rPr>
          <w:rFonts w:ascii="Verdana" w:hAnsi="Verdana" w:cs="Arial"/>
          <w:sz w:val="17"/>
          <w:szCs w:val="17"/>
        </w:rPr>
        <w:t>ых</w:t>
      </w:r>
      <w:r w:rsidR="00A54FFC" w:rsidRPr="00560AFE">
        <w:rPr>
          <w:rFonts w:ascii="Verdana" w:hAnsi="Verdana" w:cs="Arial"/>
          <w:sz w:val="17"/>
          <w:szCs w:val="17"/>
        </w:rPr>
        <w:t xml:space="preserve"> Партнером </w:t>
      </w:r>
      <w:r w:rsidR="00154D6A" w:rsidRPr="00560AFE">
        <w:rPr>
          <w:rFonts w:ascii="Verdana" w:hAnsi="Verdana" w:cs="Arial"/>
          <w:sz w:val="17"/>
          <w:szCs w:val="17"/>
        </w:rPr>
        <w:t>с</w:t>
      </w:r>
      <w:r w:rsidR="00ED72E0" w:rsidRPr="00560AFE">
        <w:rPr>
          <w:rFonts w:ascii="Verdana" w:hAnsi="Verdana" w:cs="Arial"/>
          <w:sz w:val="17"/>
          <w:szCs w:val="17"/>
        </w:rPr>
        <w:t>ведений</w:t>
      </w:r>
      <w:r w:rsidR="00F634FF" w:rsidRPr="00560AFE">
        <w:rPr>
          <w:rFonts w:ascii="Verdana" w:hAnsi="Verdana" w:cs="Arial"/>
          <w:sz w:val="17"/>
          <w:szCs w:val="17"/>
        </w:rPr>
        <w:t xml:space="preserve"> из кредитной истории в рамках Договора </w:t>
      </w:r>
      <w:r w:rsidRPr="00560AFE">
        <w:rPr>
          <w:rFonts w:ascii="Verdana" w:hAnsi="Verdana" w:cs="Arial"/>
          <w:sz w:val="17"/>
          <w:szCs w:val="17"/>
        </w:rPr>
        <w:t xml:space="preserve">представить в письменной форме в </w:t>
      </w:r>
      <w:r w:rsidR="003F64D6" w:rsidRPr="00560AFE">
        <w:rPr>
          <w:rFonts w:ascii="Verdana" w:hAnsi="Verdana" w:cs="Arial"/>
          <w:sz w:val="17"/>
          <w:szCs w:val="17"/>
        </w:rPr>
        <w:t>КБКИ</w:t>
      </w:r>
      <w:r w:rsidRPr="00560AFE">
        <w:rPr>
          <w:rFonts w:ascii="Verdana" w:hAnsi="Verdana" w:cs="Arial"/>
          <w:sz w:val="17"/>
          <w:szCs w:val="17"/>
        </w:rPr>
        <w:t xml:space="preserve"> </w:t>
      </w:r>
      <w:r w:rsidR="009D3EF4" w:rsidRPr="00560AFE">
        <w:rPr>
          <w:rFonts w:ascii="Verdana" w:hAnsi="Verdana" w:cs="Arial"/>
          <w:sz w:val="17"/>
          <w:szCs w:val="17"/>
        </w:rPr>
        <w:t>в срок</w:t>
      </w:r>
      <w:r w:rsidR="00483165" w:rsidRPr="00560AFE">
        <w:rPr>
          <w:rFonts w:ascii="Verdana" w:hAnsi="Verdana" w:cs="Arial"/>
          <w:sz w:val="17"/>
          <w:szCs w:val="17"/>
        </w:rPr>
        <w:t>,</w:t>
      </w:r>
      <w:r w:rsidR="009D3EF4" w:rsidRPr="00560AFE">
        <w:rPr>
          <w:rFonts w:ascii="Verdana" w:hAnsi="Verdana" w:cs="Arial"/>
          <w:sz w:val="17"/>
          <w:szCs w:val="17"/>
        </w:rPr>
        <w:t xml:space="preserve"> установленный в Законе 1</w:t>
      </w:r>
      <w:r w:rsidR="00FB749E" w:rsidRPr="00560AFE">
        <w:rPr>
          <w:rFonts w:ascii="Verdana" w:hAnsi="Verdana" w:cs="Arial"/>
          <w:sz w:val="17"/>
          <w:szCs w:val="17"/>
        </w:rPr>
        <w:t xml:space="preserve"> или в более короткий срок, указанный в запросе КБКИ</w:t>
      </w:r>
      <w:r w:rsidR="00483165" w:rsidRPr="00560AFE">
        <w:rPr>
          <w:rFonts w:ascii="Verdana" w:hAnsi="Verdana" w:cs="Arial"/>
          <w:sz w:val="17"/>
          <w:szCs w:val="17"/>
        </w:rPr>
        <w:t>,</w:t>
      </w:r>
      <w:r w:rsidR="009D3EF4" w:rsidRPr="00560AFE">
        <w:rPr>
          <w:rFonts w:ascii="Verdana" w:hAnsi="Verdana" w:cs="Arial"/>
          <w:sz w:val="17"/>
          <w:szCs w:val="17"/>
        </w:rPr>
        <w:t xml:space="preserve"> </w:t>
      </w:r>
      <w:r w:rsidRPr="00560AFE">
        <w:rPr>
          <w:rFonts w:ascii="Verdana" w:hAnsi="Verdana" w:cs="Arial"/>
          <w:sz w:val="17"/>
          <w:szCs w:val="17"/>
        </w:rPr>
        <w:t>документ</w:t>
      </w:r>
      <w:r w:rsidR="009D3EF4" w:rsidRPr="00560AFE">
        <w:rPr>
          <w:rFonts w:ascii="Verdana" w:hAnsi="Verdana" w:cs="Arial"/>
          <w:sz w:val="17"/>
          <w:szCs w:val="17"/>
        </w:rPr>
        <w:t>ы</w:t>
      </w:r>
      <w:r w:rsidRPr="00560AFE">
        <w:rPr>
          <w:rFonts w:ascii="Verdana" w:hAnsi="Verdana" w:cs="Arial"/>
          <w:sz w:val="17"/>
          <w:szCs w:val="17"/>
        </w:rPr>
        <w:t>, подтвержд</w:t>
      </w:r>
      <w:r w:rsidR="00ED72E0" w:rsidRPr="00560AFE">
        <w:rPr>
          <w:rFonts w:ascii="Verdana" w:hAnsi="Verdana" w:cs="Arial"/>
          <w:sz w:val="17"/>
          <w:szCs w:val="17"/>
        </w:rPr>
        <w:t>ающие</w:t>
      </w:r>
      <w:r w:rsidRPr="00560AFE">
        <w:rPr>
          <w:rFonts w:ascii="Verdana" w:hAnsi="Verdana" w:cs="Arial"/>
          <w:sz w:val="17"/>
          <w:szCs w:val="17"/>
        </w:rPr>
        <w:t xml:space="preserve"> </w:t>
      </w:r>
      <w:r w:rsidR="00F634FF" w:rsidRPr="00560AFE">
        <w:rPr>
          <w:rFonts w:ascii="Verdana" w:hAnsi="Verdana" w:cs="Arial"/>
          <w:sz w:val="17"/>
          <w:szCs w:val="17"/>
        </w:rPr>
        <w:t>правомерность</w:t>
      </w:r>
      <w:r w:rsidRPr="00560AFE">
        <w:rPr>
          <w:rFonts w:ascii="Verdana" w:hAnsi="Verdana" w:cs="Arial"/>
          <w:sz w:val="17"/>
          <w:szCs w:val="17"/>
        </w:rPr>
        <w:t xml:space="preserve"> получения </w:t>
      </w:r>
      <w:r w:rsidR="00A54FFC" w:rsidRPr="00560AFE">
        <w:rPr>
          <w:rFonts w:ascii="Verdana" w:hAnsi="Verdana" w:cs="Arial"/>
          <w:sz w:val="17"/>
          <w:szCs w:val="17"/>
        </w:rPr>
        <w:t>Услуги</w:t>
      </w:r>
      <w:r w:rsidR="00192596" w:rsidRPr="00560AFE">
        <w:rPr>
          <w:rFonts w:ascii="Verdana" w:hAnsi="Verdana" w:cs="Arial"/>
          <w:sz w:val="17"/>
          <w:szCs w:val="17"/>
        </w:rPr>
        <w:t>;</w:t>
      </w:r>
    </w:p>
    <w:p w14:paraId="61E44CB9" w14:textId="58DE95F9" w:rsidR="0072187A" w:rsidRPr="00560AFE" w:rsidRDefault="00192596">
      <w:pPr>
        <w:numPr>
          <w:ilvl w:val="2"/>
          <w:numId w:val="3"/>
        </w:numPr>
        <w:tabs>
          <w:tab w:val="left" w:pos="709"/>
          <w:tab w:val="left" w:pos="993"/>
        </w:tabs>
        <w:jc w:val="both"/>
        <w:rPr>
          <w:rFonts w:ascii="Verdana" w:hAnsi="Verdana" w:cs="Arial"/>
          <w:sz w:val="17"/>
          <w:szCs w:val="17"/>
        </w:rPr>
      </w:pPr>
      <w:r w:rsidRPr="00560AFE">
        <w:rPr>
          <w:rFonts w:ascii="Verdana" w:hAnsi="Verdana" w:cs="Arial"/>
          <w:sz w:val="17"/>
          <w:szCs w:val="17"/>
        </w:rPr>
        <w:t xml:space="preserve">предоставить копию платежного поручения с отметкой банка об исполнении в подтверждение оплаты </w:t>
      </w:r>
      <w:r w:rsidR="00FA1506" w:rsidRPr="00560AFE">
        <w:rPr>
          <w:rFonts w:ascii="Verdana" w:hAnsi="Verdana" w:cs="Arial"/>
          <w:sz w:val="17"/>
          <w:szCs w:val="17"/>
        </w:rPr>
        <w:t>У</w:t>
      </w:r>
      <w:r w:rsidRPr="00560AFE">
        <w:rPr>
          <w:rFonts w:ascii="Verdana" w:hAnsi="Verdana" w:cs="Arial"/>
          <w:sz w:val="17"/>
          <w:szCs w:val="17"/>
        </w:rPr>
        <w:t>слуг, оказанных КБКИ</w:t>
      </w:r>
      <w:bookmarkEnd w:id="5"/>
      <w:r w:rsidR="0072187A" w:rsidRPr="00560AFE">
        <w:rPr>
          <w:rFonts w:ascii="Verdana" w:hAnsi="Verdana" w:cs="Arial"/>
          <w:sz w:val="17"/>
          <w:szCs w:val="17"/>
        </w:rPr>
        <w:t>.</w:t>
      </w:r>
    </w:p>
    <w:p w14:paraId="0E603A97" w14:textId="77777777" w:rsidR="00E12D22" w:rsidRPr="00560AFE" w:rsidRDefault="00E12D22" w:rsidP="00AB4ED6">
      <w:pPr>
        <w:pStyle w:val="211"/>
        <w:numPr>
          <w:ilvl w:val="1"/>
          <w:numId w:val="3"/>
        </w:numPr>
        <w:tabs>
          <w:tab w:val="clear" w:pos="0"/>
          <w:tab w:val="clear" w:pos="709"/>
          <w:tab w:val="left" w:pos="426"/>
        </w:tabs>
        <w:rPr>
          <w:rFonts w:cs="Verdana"/>
          <w:sz w:val="17"/>
          <w:szCs w:val="17"/>
        </w:rPr>
      </w:pPr>
      <w:r w:rsidRPr="00560AFE">
        <w:rPr>
          <w:sz w:val="17"/>
          <w:szCs w:val="17"/>
        </w:rPr>
        <w:t>Партнер имеет право:</w:t>
      </w:r>
    </w:p>
    <w:p w14:paraId="1CB45D1E" w14:textId="5B057E70" w:rsidR="00E12D22" w:rsidRPr="00560AFE" w:rsidRDefault="00E12D22" w:rsidP="00AB4ED6">
      <w:pPr>
        <w:numPr>
          <w:ilvl w:val="2"/>
          <w:numId w:val="3"/>
        </w:numPr>
        <w:tabs>
          <w:tab w:val="left" w:pos="851"/>
        </w:tabs>
        <w:jc w:val="both"/>
        <w:rPr>
          <w:rFonts w:ascii="Verdana" w:hAnsi="Verdana" w:cs="Verdana"/>
          <w:sz w:val="17"/>
          <w:szCs w:val="17"/>
        </w:rPr>
      </w:pPr>
      <w:r w:rsidRPr="00560AFE">
        <w:rPr>
          <w:rFonts w:ascii="Verdana" w:hAnsi="Verdana" w:cs="Verdana"/>
          <w:sz w:val="17"/>
          <w:szCs w:val="17"/>
        </w:rPr>
        <w:t>получать Услуги в соответстви</w:t>
      </w:r>
      <w:r w:rsidR="009A27E9" w:rsidRPr="00560AFE">
        <w:rPr>
          <w:rFonts w:ascii="Verdana" w:hAnsi="Verdana" w:cs="Verdana"/>
          <w:sz w:val="17"/>
          <w:szCs w:val="17"/>
        </w:rPr>
        <w:t>и</w:t>
      </w:r>
      <w:r w:rsidRPr="00560AFE">
        <w:rPr>
          <w:rFonts w:ascii="Verdana" w:hAnsi="Verdana" w:cs="Verdana"/>
          <w:sz w:val="17"/>
          <w:szCs w:val="17"/>
        </w:rPr>
        <w:t xml:space="preserve"> с Договором;</w:t>
      </w:r>
    </w:p>
    <w:p w14:paraId="4E650C75" w14:textId="3DDD1136" w:rsidR="00E12D22" w:rsidRPr="00560AFE" w:rsidRDefault="00E12D22" w:rsidP="00AB4ED6">
      <w:pPr>
        <w:numPr>
          <w:ilvl w:val="2"/>
          <w:numId w:val="3"/>
        </w:numPr>
        <w:tabs>
          <w:tab w:val="left" w:pos="709"/>
          <w:tab w:val="left" w:pos="851"/>
        </w:tabs>
        <w:jc w:val="both"/>
        <w:rPr>
          <w:rFonts w:ascii="Verdana" w:hAnsi="Verdana"/>
          <w:sz w:val="17"/>
          <w:szCs w:val="17"/>
        </w:rPr>
      </w:pPr>
      <w:r w:rsidRPr="00560AFE">
        <w:rPr>
          <w:rFonts w:ascii="Verdana" w:hAnsi="Verdana" w:cs="Verdana"/>
          <w:sz w:val="17"/>
          <w:szCs w:val="17"/>
        </w:rPr>
        <w:t>уведомить КБКИ о желании временно приостановить получение Услуг, направив соответствующее уведомление не позднее чем за 10 (десять) рабочих дней до момента приостановки. Уведомление должно содержать указание на дату, срок или событие, по наступлении которых оказание Услуг возобновляется.</w:t>
      </w:r>
    </w:p>
    <w:p w14:paraId="159BC610" w14:textId="2402EF2B" w:rsidR="00E12D22" w:rsidRPr="00560AFE" w:rsidRDefault="00E12D22" w:rsidP="00AB4ED6">
      <w:pPr>
        <w:pStyle w:val="211"/>
        <w:numPr>
          <w:ilvl w:val="1"/>
          <w:numId w:val="3"/>
        </w:numPr>
        <w:tabs>
          <w:tab w:val="clear" w:pos="0"/>
          <w:tab w:val="clear" w:pos="709"/>
          <w:tab w:val="left" w:pos="426"/>
        </w:tabs>
        <w:rPr>
          <w:rFonts w:cs="Arial"/>
          <w:sz w:val="17"/>
          <w:szCs w:val="17"/>
        </w:rPr>
      </w:pPr>
      <w:bookmarkStart w:id="7" w:name="_Hlk187836218"/>
      <w:r w:rsidRPr="00560AFE">
        <w:rPr>
          <w:sz w:val="17"/>
          <w:szCs w:val="17"/>
        </w:rPr>
        <w:t xml:space="preserve">Партнер гарантирует, что его статус </w:t>
      </w:r>
      <w:r w:rsidR="00E90695" w:rsidRPr="00560AFE">
        <w:rPr>
          <w:sz w:val="17"/>
          <w:szCs w:val="17"/>
        </w:rPr>
        <w:t xml:space="preserve">при запросе </w:t>
      </w:r>
      <w:r w:rsidR="00DB1A65" w:rsidRPr="00560AFE">
        <w:rPr>
          <w:sz w:val="17"/>
          <w:szCs w:val="17"/>
        </w:rPr>
        <w:t>Сведений</w:t>
      </w:r>
      <w:r w:rsidR="00854A53" w:rsidRPr="00560AFE">
        <w:rPr>
          <w:sz w:val="17"/>
          <w:szCs w:val="17"/>
        </w:rPr>
        <w:t>, Сведений для предупреждения возможного мошенничества</w:t>
      </w:r>
      <w:r w:rsidR="00DB1A65" w:rsidRPr="00560AFE">
        <w:rPr>
          <w:sz w:val="17"/>
          <w:szCs w:val="17"/>
        </w:rPr>
        <w:t xml:space="preserve"> и Сведени</w:t>
      </w:r>
      <w:r w:rsidR="00CD58CD" w:rsidRPr="00560AFE">
        <w:rPr>
          <w:sz w:val="17"/>
          <w:szCs w:val="17"/>
        </w:rPr>
        <w:t>й</w:t>
      </w:r>
      <w:r w:rsidR="00DB1A65" w:rsidRPr="00560AFE">
        <w:rPr>
          <w:sz w:val="17"/>
          <w:szCs w:val="17"/>
        </w:rPr>
        <w:t xml:space="preserve"> о среднемесячных платежах </w:t>
      </w:r>
      <w:r w:rsidRPr="00560AFE">
        <w:rPr>
          <w:sz w:val="17"/>
          <w:szCs w:val="17"/>
        </w:rPr>
        <w:t>полностью соответствует требованиям п.</w:t>
      </w:r>
      <w:r w:rsidR="00DB1A65" w:rsidRPr="00560AFE">
        <w:rPr>
          <w:sz w:val="17"/>
          <w:szCs w:val="17"/>
        </w:rPr>
        <w:t xml:space="preserve"> </w:t>
      </w:r>
      <w:r w:rsidRPr="00560AFE">
        <w:rPr>
          <w:sz w:val="17"/>
          <w:szCs w:val="17"/>
        </w:rPr>
        <w:t>7. ст.</w:t>
      </w:r>
      <w:r w:rsidR="00DB1A65" w:rsidRPr="00560AFE">
        <w:rPr>
          <w:sz w:val="17"/>
          <w:szCs w:val="17"/>
        </w:rPr>
        <w:t xml:space="preserve"> </w:t>
      </w:r>
      <w:r w:rsidRPr="00560AFE">
        <w:rPr>
          <w:sz w:val="17"/>
          <w:szCs w:val="17"/>
        </w:rPr>
        <w:t>3 Закона 1 и использование Услуг, оказанных КБКИ полностью соответствует цели, указанной в соответствующем Согласии СКИ.</w:t>
      </w:r>
    </w:p>
    <w:bookmarkEnd w:id="2"/>
    <w:bookmarkEnd w:id="7"/>
    <w:p w14:paraId="140A1A53" w14:textId="77777777" w:rsidR="00E12D22" w:rsidRPr="00560AFE" w:rsidRDefault="00E12D22" w:rsidP="00411BBC">
      <w:pPr>
        <w:pStyle w:val="Normal1"/>
        <w:ind w:left="0"/>
        <w:jc w:val="both"/>
        <w:rPr>
          <w:rFonts w:ascii="Verdana" w:hAnsi="Verdana"/>
          <w:sz w:val="17"/>
          <w:szCs w:val="17"/>
        </w:rPr>
      </w:pPr>
    </w:p>
    <w:p w14:paraId="62A092B4" w14:textId="0CE3D7CD" w:rsidR="00E12D22" w:rsidRPr="00560AFE" w:rsidRDefault="00E12D22" w:rsidP="00B33F9C">
      <w:pPr>
        <w:pStyle w:val="a"/>
        <w:keepNext/>
        <w:tabs>
          <w:tab w:val="clear" w:pos="708"/>
          <w:tab w:val="num" w:pos="142"/>
        </w:tabs>
        <w:ind w:left="0" w:firstLine="0"/>
        <w:outlineLvl w:val="0"/>
        <w:rPr>
          <w:rFonts w:ascii="Verdana" w:hAnsi="Verdana" w:cs="Verdana"/>
          <w:b w:val="0"/>
          <w:sz w:val="17"/>
          <w:szCs w:val="17"/>
        </w:rPr>
      </w:pPr>
      <w:bookmarkStart w:id="8" w:name="_Hlk187836374"/>
      <w:r w:rsidRPr="00560AFE">
        <w:rPr>
          <w:rFonts w:ascii="Verdana" w:hAnsi="Verdana" w:cs="Verdana"/>
          <w:bCs/>
          <w:sz w:val="17"/>
          <w:szCs w:val="17"/>
        </w:rPr>
        <w:t>Порядок предоставления ССП</w:t>
      </w:r>
      <w:r w:rsidR="00B167DD" w:rsidRPr="00560AFE">
        <w:rPr>
          <w:rFonts w:ascii="Verdana" w:hAnsi="Verdana" w:cs="Verdana"/>
          <w:bCs/>
          <w:sz w:val="17"/>
          <w:szCs w:val="17"/>
        </w:rPr>
        <w:t xml:space="preserve"> и</w:t>
      </w:r>
      <w:r w:rsidR="00146FDB" w:rsidRPr="00560AFE">
        <w:rPr>
          <w:rFonts w:ascii="Verdana" w:hAnsi="Verdana" w:cs="Verdana"/>
          <w:bCs/>
          <w:sz w:val="17"/>
          <w:szCs w:val="17"/>
        </w:rPr>
        <w:t>/ или</w:t>
      </w:r>
      <w:r w:rsidR="00B167DD" w:rsidRPr="00560AFE">
        <w:rPr>
          <w:rFonts w:ascii="Verdana" w:hAnsi="Verdana" w:cs="Verdana"/>
          <w:bCs/>
          <w:sz w:val="17"/>
          <w:szCs w:val="17"/>
        </w:rPr>
        <w:t xml:space="preserve"> Сведений о запрете (снятии запрета)</w:t>
      </w:r>
      <w:r w:rsidR="00012872" w:rsidRPr="00560AFE">
        <w:rPr>
          <w:rFonts w:ascii="Verdana" w:hAnsi="Verdana" w:cs="Verdana"/>
          <w:bCs/>
          <w:sz w:val="17"/>
          <w:szCs w:val="17"/>
        </w:rPr>
        <w:t xml:space="preserve"> и/или Сведений для предупреждения возможного мошенничества</w:t>
      </w:r>
      <w:r w:rsidRPr="00560AFE">
        <w:rPr>
          <w:rFonts w:ascii="Verdana" w:hAnsi="Verdana" w:cs="Verdana"/>
          <w:bCs/>
          <w:sz w:val="17"/>
          <w:szCs w:val="17"/>
        </w:rPr>
        <w:t xml:space="preserve"> КБКИ</w:t>
      </w:r>
    </w:p>
    <w:p w14:paraId="4528F834" w14:textId="4017C395" w:rsidR="00E12D22" w:rsidRPr="00560AFE" w:rsidRDefault="00E12D22" w:rsidP="00AB4ED6">
      <w:pPr>
        <w:pStyle w:val="a"/>
        <w:numPr>
          <w:ilvl w:val="1"/>
          <w:numId w:val="3"/>
        </w:numPr>
        <w:tabs>
          <w:tab w:val="left" w:pos="426"/>
        </w:tabs>
        <w:jc w:val="both"/>
        <w:rPr>
          <w:rFonts w:ascii="Verdana" w:hAnsi="Verdana" w:cs="Verdana"/>
          <w:b w:val="0"/>
          <w:sz w:val="17"/>
          <w:szCs w:val="17"/>
          <w:shd w:val="clear" w:color="auto" w:fill="FFFFFF"/>
        </w:rPr>
      </w:pPr>
      <w:r w:rsidRPr="00560AFE">
        <w:rPr>
          <w:rFonts w:ascii="Verdana" w:hAnsi="Verdana" w:cs="Verdana"/>
          <w:b w:val="0"/>
          <w:sz w:val="17"/>
          <w:szCs w:val="17"/>
        </w:rPr>
        <w:t xml:space="preserve">Оказание Услуг осуществляется на основании Запроса, содержание которого соответствует требованиям </w:t>
      </w:r>
      <w:r w:rsidR="00DD5BA4" w:rsidRPr="00560AFE">
        <w:rPr>
          <w:rFonts w:ascii="Verdana" w:hAnsi="Verdana" w:cs="Verdana"/>
          <w:b w:val="0"/>
          <w:sz w:val="17"/>
          <w:szCs w:val="17"/>
        </w:rPr>
        <w:t xml:space="preserve">Закона 1, </w:t>
      </w:r>
      <w:r w:rsidRPr="00560AFE">
        <w:rPr>
          <w:rFonts w:ascii="Verdana" w:hAnsi="Verdana" w:cs="Verdana"/>
          <w:b w:val="0"/>
          <w:sz w:val="17"/>
          <w:szCs w:val="17"/>
        </w:rPr>
        <w:t>Регламента электронного взаимодействия и Формата.</w:t>
      </w:r>
    </w:p>
    <w:p w14:paraId="4FC6C38C" w14:textId="47C08983" w:rsidR="00D7579F" w:rsidRPr="00560AFE" w:rsidRDefault="00DD5BA4" w:rsidP="00AB4ED6">
      <w:pPr>
        <w:pStyle w:val="a"/>
        <w:numPr>
          <w:ilvl w:val="1"/>
          <w:numId w:val="3"/>
        </w:numPr>
        <w:tabs>
          <w:tab w:val="left" w:pos="426"/>
        </w:tabs>
        <w:jc w:val="both"/>
        <w:rPr>
          <w:rFonts w:ascii="Verdana" w:hAnsi="Verdana" w:cs="Verdana"/>
          <w:b w:val="0"/>
          <w:sz w:val="17"/>
          <w:szCs w:val="17"/>
          <w:shd w:val="clear" w:color="auto" w:fill="FFFFFF"/>
        </w:rPr>
      </w:pPr>
      <w:r w:rsidRPr="00560AFE">
        <w:rPr>
          <w:rFonts w:ascii="Verdana" w:hAnsi="Verdana" w:cs="Verdana"/>
          <w:b w:val="0"/>
          <w:sz w:val="17"/>
          <w:szCs w:val="17"/>
          <w:shd w:val="clear" w:color="auto" w:fill="FFFFFF"/>
        </w:rPr>
        <w:t xml:space="preserve">ССП </w:t>
      </w:r>
      <w:r w:rsidR="00BE6EBA" w:rsidRPr="00560AFE">
        <w:rPr>
          <w:rFonts w:ascii="Verdana" w:hAnsi="Verdana" w:cs="Verdana"/>
          <w:b w:val="0"/>
          <w:sz w:val="17"/>
          <w:szCs w:val="17"/>
        </w:rPr>
        <w:t>могут</w:t>
      </w:r>
      <w:r w:rsidR="00BE6EBA" w:rsidRPr="00560AFE">
        <w:rPr>
          <w:rFonts w:ascii="Verdana" w:hAnsi="Verdana" w:cs="Verdana"/>
          <w:b w:val="0"/>
          <w:sz w:val="17"/>
          <w:szCs w:val="17"/>
          <w:shd w:val="clear" w:color="auto" w:fill="FFFFFF"/>
        </w:rPr>
        <w:t xml:space="preserve"> предоставляться Партнеру как самостоятельно, так и </w:t>
      </w:r>
      <w:r w:rsidR="00237641" w:rsidRPr="00560AFE">
        <w:rPr>
          <w:rFonts w:ascii="Verdana" w:hAnsi="Verdana" w:cs="Verdana"/>
          <w:b w:val="0"/>
          <w:sz w:val="17"/>
          <w:szCs w:val="17"/>
          <w:shd w:val="clear" w:color="auto" w:fill="FFFFFF"/>
        </w:rPr>
        <w:t>в составе Сведений</w:t>
      </w:r>
      <w:r w:rsidR="00D7579F" w:rsidRPr="00560AFE">
        <w:rPr>
          <w:rFonts w:ascii="Verdana" w:hAnsi="Verdana" w:cs="Verdana"/>
          <w:b w:val="0"/>
          <w:sz w:val="17"/>
          <w:szCs w:val="17"/>
          <w:shd w:val="clear" w:color="auto" w:fill="FFFFFF"/>
        </w:rPr>
        <w:t>.</w:t>
      </w:r>
    </w:p>
    <w:p w14:paraId="1748B7D7" w14:textId="40685483" w:rsidR="00004145" w:rsidRPr="00560AFE" w:rsidRDefault="00004145" w:rsidP="00AB4ED6">
      <w:pPr>
        <w:pStyle w:val="a"/>
        <w:numPr>
          <w:ilvl w:val="1"/>
          <w:numId w:val="3"/>
        </w:numPr>
        <w:tabs>
          <w:tab w:val="left" w:pos="426"/>
        </w:tabs>
        <w:jc w:val="both"/>
        <w:rPr>
          <w:rFonts w:ascii="Verdana" w:hAnsi="Verdana" w:cs="Verdana"/>
          <w:b w:val="0"/>
          <w:sz w:val="17"/>
          <w:szCs w:val="17"/>
          <w:shd w:val="clear" w:color="auto" w:fill="FFFFFF"/>
        </w:rPr>
      </w:pPr>
      <w:r w:rsidRPr="00560AFE">
        <w:rPr>
          <w:rFonts w:ascii="Verdana" w:hAnsi="Verdana" w:cs="Verdana"/>
          <w:b w:val="0"/>
          <w:sz w:val="17"/>
          <w:szCs w:val="17"/>
        </w:rPr>
        <w:t>Сведения</w:t>
      </w:r>
      <w:r w:rsidRPr="00560AFE">
        <w:rPr>
          <w:rFonts w:ascii="Verdana" w:hAnsi="Verdana" w:cs="Verdana"/>
          <w:b w:val="0"/>
          <w:sz w:val="17"/>
          <w:szCs w:val="17"/>
          <w:shd w:val="clear" w:color="auto" w:fill="FFFFFF"/>
        </w:rPr>
        <w:t xml:space="preserve"> о запрете (снятии запрета) могут предоставляться Партнеру </w:t>
      </w:r>
      <w:r w:rsidR="00BE6EBA" w:rsidRPr="00560AFE">
        <w:rPr>
          <w:rFonts w:ascii="Verdana" w:hAnsi="Verdana" w:cs="Verdana"/>
          <w:b w:val="0"/>
          <w:sz w:val="17"/>
          <w:szCs w:val="17"/>
          <w:shd w:val="clear" w:color="auto" w:fill="FFFFFF"/>
        </w:rPr>
        <w:t>как самостоятельно, так и совместно с</w:t>
      </w:r>
      <w:r w:rsidR="00D04295" w:rsidRPr="00560AFE">
        <w:rPr>
          <w:rFonts w:ascii="Verdana" w:hAnsi="Verdana" w:cs="Verdana"/>
          <w:b w:val="0"/>
          <w:sz w:val="17"/>
          <w:szCs w:val="17"/>
          <w:shd w:val="clear" w:color="auto" w:fill="FFFFFF"/>
        </w:rPr>
        <w:t>о Сведениями для предупреждения возможного мошенничества или в составе Сведений</w:t>
      </w:r>
      <w:r w:rsidRPr="00560AFE">
        <w:rPr>
          <w:rFonts w:ascii="Verdana" w:hAnsi="Verdana" w:cs="Verdana"/>
          <w:b w:val="0"/>
          <w:sz w:val="17"/>
          <w:szCs w:val="17"/>
          <w:shd w:val="clear" w:color="auto" w:fill="FFFFFF"/>
        </w:rPr>
        <w:t>.</w:t>
      </w:r>
    </w:p>
    <w:p w14:paraId="43F3E6D5" w14:textId="0851CEA8" w:rsidR="00F42335" w:rsidRPr="00560AFE" w:rsidRDefault="00F42335" w:rsidP="00AB4ED6">
      <w:pPr>
        <w:pStyle w:val="a"/>
        <w:numPr>
          <w:ilvl w:val="1"/>
          <w:numId w:val="3"/>
        </w:numPr>
        <w:tabs>
          <w:tab w:val="left" w:pos="426"/>
        </w:tabs>
        <w:jc w:val="both"/>
        <w:rPr>
          <w:rFonts w:ascii="Verdana" w:hAnsi="Verdana" w:cs="Verdana"/>
          <w:b w:val="0"/>
          <w:sz w:val="17"/>
          <w:szCs w:val="17"/>
          <w:shd w:val="clear" w:color="auto" w:fill="FFFFFF"/>
        </w:rPr>
      </w:pPr>
      <w:r w:rsidRPr="00560AFE">
        <w:rPr>
          <w:rFonts w:ascii="Verdana" w:hAnsi="Verdana" w:cs="Verdana"/>
          <w:b w:val="0"/>
          <w:sz w:val="17"/>
          <w:szCs w:val="17"/>
          <w:shd w:val="clear" w:color="auto" w:fill="FFFFFF"/>
        </w:rPr>
        <w:t xml:space="preserve">Сведения для предупреждения возможного мошенничества могут предоставляться Партнеру совместно </w:t>
      </w:r>
      <w:r w:rsidR="00D04295" w:rsidRPr="00560AFE">
        <w:rPr>
          <w:rFonts w:ascii="Verdana" w:hAnsi="Verdana" w:cs="Verdana"/>
          <w:b w:val="0"/>
          <w:sz w:val="17"/>
          <w:szCs w:val="17"/>
          <w:shd w:val="clear" w:color="auto" w:fill="FFFFFF"/>
        </w:rPr>
        <w:t>со</w:t>
      </w:r>
      <w:r w:rsidRPr="00560AFE">
        <w:rPr>
          <w:rFonts w:ascii="Verdana" w:hAnsi="Verdana" w:cs="Verdana"/>
          <w:b w:val="0"/>
          <w:sz w:val="17"/>
          <w:szCs w:val="17"/>
          <w:shd w:val="clear" w:color="auto" w:fill="FFFFFF"/>
        </w:rPr>
        <w:t xml:space="preserve"> Сведениями о запрете (снятии запрета)</w:t>
      </w:r>
      <w:r w:rsidR="00D04295" w:rsidRPr="00560AFE">
        <w:rPr>
          <w:rFonts w:ascii="Verdana" w:hAnsi="Verdana" w:cs="Verdana"/>
          <w:b w:val="0"/>
          <w:sz w:val="17"/>
          <w:szCs w:val="17"/>
          <w:shd w:val="clear" w:color="auto" w:fill="FFFFFF"/>
        </w:rPr>
        <w:t xml:space="preserve"> или в составе Сведений</w:t>
      </w:r>
      <w:r w:rsidRPr="00560AFE">
        <w:rPr>
          <w:rFonts w:ascii="Verdana" w:hAnsi="Verdana" w:cs="Verdana"/>
          <w:b w:val="0"/>
          <w:sz w:val="17"/>
          <w:szCs w:val="17"/>
          <w:shd w:val="clear" w:color="auto" w:fill="FFFFFF"/>
        </w:rPr>
        <w:t>.</w:t>
      </w:r>
    </w:p>
    <w:p w14:paraId="5BC16EBF" w14:textId="58FB446F" w:rsidR="00DD5BA4" w:rsidRPr="00560AFE" w:rsidRDefault="00E12D22" w:rsidP="00AB4ED6">
      <w:pPr>
        <w:pStyle w:val="a"/>
        <w:numPr>
          <w:ilvl w:val="1"/>
          <w:numId w:val="3"/>
        </w:numPr>
        <w:tabs>
          <w:tab w:val="left" w:pos="426"/>
        </w:tabs>
        <w:jc w:val="both"/>
        <w:rPr>
          <w:rFonts w:ascii="Verdana" w:hAnsi="Verdana" w:cs="Verdana"/>
          <w:b w:val="0"/>
          <w:sz w:val="17"/>
          <w:szCs w:val="17"/>
          <w:shd w:val="clear" w:color="auto" w:fill="FFFFFF"/>
        </w:rPr>
      </w:pPr>
      <w:r w:rsidRPr="00560AFE">
        <w:rPr>
          <w:rFonts w:ascii="Verdana" w:hAnsi="Verdana" w:cs="Verdana"/>
          <w:b w:val="0"/>
          <w:sz w:val="17"/>
          <w:szCs w:val="17"/>
          <w:shd w:val="clear" w:color="auto" w:fill="FFFFFF"/>
        </w:rPr>
        <w:t>ССП</w:t>
      </w:r>
      <w:r w:rsidR="00004145" w:rsidRPr="00560AFE">
        <w:rPr>
          <w:rFonts w:ascii="Verdana" w:hAnsi="Verdana" w:cs="Verdana"/>
          <w:b w:val="0"/>
          <w:sz w:val="17"/>
          <w:szCs w:val="17"/>
          <w:shd w:val="clear" w:color="auto" w:fill="FFFFFF"/>
        </w:rPr>
        <w:t xml:space="preserve">, Сведения о запрете (снятии запрета), </w:t>
      </w:r>
      <w:r w:rsidR="00BE2623" w:rsidRPr="00560AFE">
        <w:rPr>
          <w:rFonts w:ascii="Verdana" w:hAnsi="Verdana" w:cs="Verdana"/>
          <w:b w:val="0"/>
          <w:sz w:val="17"/>
          <w:szCs w:val="17"/>
          <w:shd w:val="clear" w:color="auto" w:fill="FFFFFF"/>
        </w:rPr>
        <w:t>Сведения для предупреждения возможного мошенничества</w:t>
      </w:r>
      <w:r w:rsidR="00A71E37" w:rsidRPr="00560AFE">
        <w:rPr>
          <w:rFonts w:ascii="Verdana" w:hAnsi="Verdana" w:cs="Verdana"/>
          <w:b w:val="0"/>
          <w:sz w:val="17"/>
          <w:szCs w:val="17"/>
          <w:shd w:val="clear" w:color="auto" w:fill="FFFFFF"/>
        </w:rPr>
        <w:t xml:space="preserve"> совместно со Сведения о запрете (снятии запрета)</w:t>
      </w:r>
      <w:r w:rsidR="00BE2623" w:rsidRPr="00560AFE">
        <w:rPr>
          <w:rFonts w:ascii="Verdana" w:hAnsi="Verdana" w:cs="Verdana"/>
          <w:b w:val="0"/>
          <w:sz w:val="17"/>
          <w:szCs w:val="17"/>
          <w:shd w:val="clear" w:color="auto" w:fill="FFFFFF"/>
        </w:rPr>
        <w:t xml:space="preserve">, </w:t>
      </w:r>
      <w:r w:rsidR="00004145" w:rsidRPr="00560AFE">
        <w:rPr>
          <w:rFonts w:ascii="Verdana" w:hAnsi="Verdana" w:cs="Verdana"/>
          <w:b w:val="0"/>
          <w:sz w:val="17"/>
          <w:szCs w:val="17"/>
          <w:shd w:val="clear" w:color="auto" w:fill="FFFFFF"/>
        </w:rPr>
        <w:t>Сведения</w:t>
      </w:r>
      <w:r w:rsidRPr="00560AFE">
        <w:rPr>
          <w:rFonts w:ascii="Verdana" w:hAnsi="Verdana" w:cs="Verdana"/>
          <w:b w:val="0"/>
          <w:sz w:val="17"/>
          <w:szCs w:val="17"/>
          <w:shd w:val="clear" w:color="auto" w:fill="FFFFFF"/>
        </w:rPr>
        <w:t xml:space="preserve"> предоставляются Партнеру вне кредитного отчета в форме электронного </w:t>
      </w:r>
      <w:r w:rsidRPr="00560AFE">
        <w:rPr>
          <w:rFonts w:ascii="Verdana" w:hAnsi="Verdana" w:cs="Verdana"/>
          <w:b w:val="0"/>
          <w:sz w:val="17"/>
          <w:szCs w:val="17"/>
        </w:rPr>
        <w:t>документа</w:t>
      </w:r>
      <w:r w:rsidRPr="00560AFE">
        <w:rPr>
          <w:rFonts w:ascii="Verdana" w:hAnsi="Verdana" w:cs="Verdana"/>
          <w:b w:val="0"/>
          <w:sz w:val="17"/>
          <w:szCs w:val="17"/>
          <w:shd w:val="clear" w:color="auto" w:fill="FFFFFF"/>
        </w:rPr>
        <w:t>, юридическая сила которого подтверждена электронной подписью Генерального директора КБКИ или иного полномочного представителя</w:t>
      </w:r>
      <w:r w:rsidR="006A25E7" w:rsidRPr="00560AFE">
        <w:rPr>
          <w:rFonts w:ascii="Verdana" w:hAnsi="Verdana" w:cs="Verdana"/>
          <w:b w:val="0"/>
          <w:sz w:val="17"/>
          <w:szCs w:val="17"/>
          <w:shd w:val="clear" w:color="auto" w:fill="FFFFFF"/>
        </w:rPr>
        <w:t xml:space="preserve"> КБКИ</w:t>
      </w:r>
      <w:r w:rsidRPr="00560AFE">
        <w:rPr>
          <w:rFonts w:ascii="Verdana" w:hAnsi="Verdana" w:cs="Verdana"/>
          <w:b w:val="0"/>
          <w:sz w:val="17"/>
          <w:szCs w:val="17"/>
          <w:shd w:val="clear" w:color="auto" w:fill="FFFFFF"/>
        </w:rPr>
        <w:t>. ССП</w:t>
      </w:r>
      <w:r w:rsidR="00004145" w:rsidRPr="00560AFE">
        <w:rPr>
          <w:rFonts w:ascii="Verdana" w:hAnsi="Verdana" w:cs="Verdana"/>
          <w:b w:val="0"/>
          <w:sz w:val="17"/>
          <w:szCs w:val="17"/>
          <w:shd w:val="clear" w:color="auto" w:fill="FFFFFF"/>
        </w:rPr>
        <w:t xml:space="preserve">, Сведения о запрете (снятии запрета), </w:t>
      </w:r>
      <w:r w:rsidR="002B726B" w:rsidRPr="00560AFE">
        <w:rPr>
          <w:rFonts w:ascii="Verdana" w:hAnsi="Verdana" w:cs="Verdana"/>
          <w:b w:val="0"/>
          <w:sz w:val="17"/>
          <w:szCs w:val="17"/>
          <w:shd w:val="clear" w:color="auto" w:fill="FFFFFF"/>
        </w:rPr>
        <w:t>Сведения для предупреждения возможного мошенничества</w:t>
      </w:r>
      <w:r w:rsidR="00FA6EDC" w:rsidRPr="00560AFE">
        <w:rPr>
          <w:rFonts w:ascii="Verdana" w:hAnsi="Verdana" w:cs="Verdana"/>
          <w:b w:val="0"/>
          <w:sz w:val="17"/>
          <w:szCs w:val="17"/>
          <w:shd w:val="clear" w:color="auto" w:fill="FFFFFF"/>
        </w:rPr>
        <w:t xml:space="preserve"> совместно со Сведения о запрете (снятии запрета)</w:t>
      </w:r>
      <w:r w:rsidR="002B726B" w:rsidRPr="00560AFE">
        <w:rPr>
          <w:rFonts w:ascii="Verdana" w:hAnsi="Verdana" w:cs="Verdana"/>
          <w:b w:val="0"/>
          <w:sz w:val="17"/>
          <w:szCs w:val="17"/>
          <w:shd w:val="clear" w:color="auto" w:fill="FFFFFF"/>
        </w:rPr>
        <w:t xml:space="preserve">, </w:t>
      </w:r>
      <w:r w:rsidR="00004145" w:rsidRPr="00560AFE">
        <w:rPr>
          <w:rFonts w:ascii="Verdana" w:hAnsi="Verdana" w:cs="Verdana"/>
          <w:b w:val="0"/>
          <w:sz w:val="17"/>
          <w:szCs w:val="17"/>
          <w:shd w:val="clear" w:color="auto" w:fill="FFFFFF"/>
        </w:rPr>
        <w:t>Сведения</w:t>
      </w:r>
      <w:r w:rsidRPr="00560AFE">
        <w:rPr>
          <w:rFonts w:ascii="Verdana" w:hAnsi="Verdana" w:cs="Verdana"/>
          <w:b w:val="0"/>
          <w:sz w:val="17"/>
          <w:szCs w:val="17"/>
          <w:shd w:val="clear" w:color="auto" w:fill="FFFFFF"/>
        </w:rPr>
        <w:t xml:space="preserve"> предоставляются в срок, предусмотренный Законом 1.</w:t>
      </w:r>
    </w:p>
    <w:p w14:paraId="26C285B5" w14:textId="77777777" w:rsidR="00E12D22" w:rsidRPr="00560AFE" w:rsidRDefault="00E12D22">
      <w:pPr>
        <w:pStyle w:val="a"/>
        <w:numPr>
          <w:ilvl w:val="0"/>
          <w:numId w:val="0"/>
        </w:numPr>
        <w:tabs>
          <w:tab w:val="left" w:pos="142"/>
        </w:tabs>
        <w:jc w:val="both"/>
        <w:rPr>
          <w:rFonts w:ascii="Verdana" w:hAnsi="Verdana"/>
          <w:b w:val="0"/>
          <w:sz w:val="17"/>
          <w:szCs w:val="17"/>
        </w:rPr>
      </w:pPr>
    </w:p>
    <w:bookmarkEnd w:id="8"/>
    <w:p w14:paraId="0F902EF3" w14:textId="77777777" w:rsidR="00E12D22" w:rsidRPr="00560AFE" w:rsidRDefault="00E12D22" w:rsidP="00AB4ED6">
      <w:pPr>
        <w:pStyle w:val="a"/>
        <w:tabs>
          <w:tab w:val="clear" w:pos="708"/>
          <w:tab w:val="num" w:pos="142"/>
        </w:tabs>
        <w:ind w:left="0" w:firstLine="0"/>
        <w:outlineLvl w:val="0"/>
        <w:rPr>
          <w:rFonts w:ascii="Verdana" w:hAnsi="Verdana" w:cs="Verdana"/>
          <w:b w:val="0"/>
          <w:bCs/>
          <w:sz w:val="17"/>
          <w:szCs w:val="17"/>
          <w:shd w:val="clear" w:color="auto" w:fill="FFFFFF"/>
        </w:rPr>
      </w:pPr>
      <w:r w:rsidRPr="00560AFE">
        <w:rPr>
          <w:rFonts w:ascii="Verdana" w:hAnsi="Verdana" w:cs="Verdana"/>
          <w:sz w:val="17"/>
          <w:szCs w:val="17"/>
        </w:rPr>
        <w:t>Персональные</w:t>
      </w:r>
      <w:r w:rsidRPr="00560AFE">
        <w:rPr>
          <w:rFonts w:ascii="Verdana" w:hAnsi="Verdana" w:cs="Verdana"/>
          <w:sz w:val="17"/>
          <w:szCs w:val="17"/>
          <w:shd w:val="clear" w:color="auto" w:fill="FFFFFF"/>
        </w:rPr>
        <w:t xml:space="preserve"> данные</w:t>
      </w:r>
    </w:p>
    <w:p w14:paraId="2965CA9D" w14:textId="248FF372" w:rsidR="00E12D22" w:rsidRPr="00560AFE" w:rsidRDefault="00E12D22" w:rsidP="00AB4ED6">
      <w:pPr>
        <w:pStyle w:val="a"/>
        <w:numPr>
          <w:ilvl w:val="1"/>
          <w:numId w:val="3"/>
        </w:numPr>
        <w:tabs>
          <w:tab w:val="left" w:pos="426"/>
        </w:tabs>
        <w:jc w:val="both"/>
        <w:rPr>
          <w:rFonts w:ascii="Verdana" w:hAnsi="Verdana" w:cs="Verdana"/>
          <w:b w:val="0"/>
          <w:bCs/>
          <w:sz w:val="17"/>
          <w:szCs w:val="17"/>
          <w:shd w:val="clear" w:color="auto" w:fill="FFFFFF"/>
        </w:rPr>
      </w:pPr>
      <w:r w:rsidRPr="00560AFE">
        <w:rPr>
          <w:rFonts w:ascii="Verdana" w:hAnsi="Verdana" w:cs="Verdana"/>
          <w:b w:val="0"/>
          <w:bCs/>
          <w:sz w:val="17"/>
          <w:szCs w:val="17"/>
          <w:shd w:val="clear" w:color="auto" w:fill="FFFFFF"/>
        </w:rPr>
        <w:t>Стороны договорились о том, что в целях исполнения Договора они могут передавать друг другу персональные данные (включая фамилию, имя, отчество, контактный номер телефона, контактный адрес электронной почты, наименование должности и текущего места трудоустройства, иные сведения), относящиеся к работникам и представителям Сторон.</w:t>
      </w:r>
    </w:p>
    <w:p w14:paraId="411AB490" w14:textId="1EFE82BA" w:rsidR="00E12D22" w:rsidRPr="00560AFE" w:rsidRDefault="00E12D22" w:rsidP="00AB4ED6">
      <w:pPr>
        <w:pStyle w:val="a"/>
        <w:numPr>
          <w:ilvl w:val="1"/>
          <w:numId w:val="3"/>
        </w:numPr>
        <w:tabs>
          <w:tab w:val="left" w:pos="426"/>
        </w:tabs>
        <w:jc w:val="both"/>
        <w:rPr>
          <w:rFonts w:ascii="Verdana" w:hAnsi="Verdana" w:cs="Verdana"/>
          <w:b w:val="0"/>
          <w:bCs/>
          <w:sz w:val="17"/>
          <w:szCs w:val="17"/>
          <w:shd w:val="clear" w:color="auto" w:fill="FFFFFF"/>
        </w:rPr>
      </w:pPr>
      <w:r w:rsidRPr="00560AFE">
        <w:rPr>
          <w:rFonts w:ascii="Verdana" w:hAnsi="Verdana" w:cs="Verdana"/>
          <w:b w:val="0"/>
          <w:bCs/>
          <w:sz w:val="17"/>
          <w:szCs w:val="17"/>
          <w:shd w:val="clear" w:color="auto" w:fill="FFFFFF"/>
        </w:rPr>
        <w:t>Стороны заверяют и гарантируют правомерность передачи персональных данных друг другу и последующей обработки полученных друг от друга персональных данных в соответствии с Договором с соблюдением требований применимого законодательства, а также получение согласия и надлежащее уведомление субъектов о такой передаче и последующей обработке их персональных данных, если этого требует применимое законодательство.</w:t>
      </w:r>
    </w:p>
    <w:p w14:paraId="388DD5C0" w14:textId="4524DF5A" w:rsidR="00E12D22" w:rsidRPr="00560AFE" w:rsidRDefault="00E12D22" w:rsidP="00AB4ED6">
      <w:pPr>
        <w:pStyle w:val="a"/>
        <w:numPr>
          <w:ilvl w:val="1"/>
          <w:numId w:val="3"/>
        </w:numPr>
        <w:tabs>
          <w:tab w:val="left" w:pos="426"/>
        </w:tabs>
        <w:jc w:val="both"/>
        <w:rPr>
          <w:rFonts w:ascii="Verdana" w:hAnsi="Verdana" w:cs="Verdana"/>
          <w:b w:val="0"/>
          <w:bCs/>
          <w:sz w:val="17"/>
          <w:szCs w:val="17"/>
          <w:shd w:val="clear" w:color="auto" w:fill="FFFFFF"/>
        </w:rPr>
      </w:pPr>
      <w:r w:rsidRPr="00560AFE">
        <w:rPr>
          <w:rFonts w:ascii="Verdana" w:hAnsi="Verdana" w:cs="Verdana"/>
          <w:b w:val="0"/>
          <w:bCs/>
          <w:sz w:val="17"/>
          <w:szCs w:val="17"/>
          <w:shd w:val="clear" w:color="auto" w:fill="FFFFFF"/>
        </w:rPr>
        <w:t>Каждая из Сторон признает, что является самостоятельно действующим оператором в отношении персональных данных, передаваемых Сторонами друг другу в рамках Договора.</w:t>
      </w:r>
    </w:p>
    <w:p w14:paraId="344DEDA2" w14:textId="05798EA2" w:rsidR="00E12D22" w:rsidRPr="00560AFE" w:rsidRDefault="00E12D22" w:rsidP="00AB4ED6">
      <w:pPr>
        <w:pStyle w:val="a"/>
        <w:numPr>
          <w:ilvl w:val="1"/>
          <w:numId w:val="3"/>
        </w:numPr>
        <w:tabs>
          <w:tab w:val="left" w:pos="426"/>
        </w:tabs>
        <w:jc w:val="both"/>
        <w:rPr>
          <w:rFonts w:ascii="Verdana" w:hAnsi="Verdana" w:cs="Verdana"/>
          <w:b w:val="0"/>
          <w:bCs/>
          <w:sz w:val="17"/>
          <w:szCs w:val="17"/>
          <w:shd w:val="clear" w:color="auto" w:fill="FFFFFF"/>
        </w:rPr>
      </w:pPr>
      <w:r w:rsidRPr="00560AFE">
        <w:rPr>
          <w:rFonts w:ascii="Verdana" w:hAnsi="Verdana" w:cs="Verdana"/>
          <w:b w:val="0"/>
          <w:bCs/>
          <w:sz w:val="17"/>
          <w:szCs w:val="17"/>
          <w:shd w:val="clear" w:color="auto" w:fill="FFFFFF"/>
        </w:rPr>
        <w:t>Обработка персональных данных СКИ, предоставляемых Партнером в КБКИ, осуществляется в рамках возложенных применимым законодательством на КБКИ функций, полномочий и обязанностей.</w:t>
      </w:r>
    </w:p>
    <w:p w14:paraId="2CA23340" w14:textId="7233011F" w:rsidR="00E12D22" w:rsidRPr="00560AFE" w:rsidRDefault="00E12D22" w:rsidP="00AB4ED6">
      <w:pPr>
        <w:pStyle w:val="a"/>
        <w:numPr>
          <w:ilvl w:val="1"/>
          <w:numId w:val="3"/>
        </w:numPr>
        <w:tabs>
          <w:tab w:val="left" w:pos="426"/>
        </w:tabs>
        <w:jc w:val="both"/>
        <w:rPr>
          <w:rFonts w:ascii="Verdana" w:hAnsi="Verdana" w:cs="Verdana"/>
          <w:b w:val="0"/>
          <w:bCs/>
          <w:sz w:val="17"/>
          <w:szCs w:val="17"/>
          <w:shd w:val="clear" w:color="auto" w:fill="FFFFFF"/>
        </w:rPr>
      </w:pPr>
      <w:r w:rsidRPr="00560AFE">
        <w:rPr>
          <w:rFonts w:ascii="Verdana" w:hAnsi="Verdana" w:cs="Verdana"/>
          <w:b w:val="0"/>
          <w:bCs/>
          <w:sz w:val="17"/>
          <w:szCs w:val="17"/>
          <w:shd w:val="clear" w:color="auto" w:fill="FFFFFF"/>
        </w:rPr>
        <w:t>Стороны заверяют и гарантируют обеспечение конфиденциальности и безопасности получаемых друг от друга персональных данных при их обработке в соответствии с требованиями применимого законодательства.</w:t>
      </w:r>
    </w:p>
    <w:p w14:paraId="6594D818" w14:textId="77777777" w:rsidR="00E12D22" w:rsidRPr="00560AFE" w:rsidRDefault="00E12D22">
      <w:pPr>
        <w:pStyle w:val="a"/>
        <w:numPr>
          <w:ilvl w:val="0"/>
          <w:numId w:val="0"/>
        </w:numPr>
        <w:jc w:val="left"/>
        <w:rPr>
          <w:rFonts w:ascii="Verdana" w:hAnsi="Verdana"/>
          <w:b w:val="0"/>
          <w:sz w:val="17"/>
          <w:szCs w:val="17"/>
        </w:rPr>
      </w:pPr>
    </w:p>
    <w:p w14:paraId="1A32F341" w14:textId="77777777" w:rsidR="00E12D22" w:rsidRPr="00560AFE" w:rsidRDefault="00E12D22" w:rsidP="00AB4ED6">
      <w:pPr>
        <w:pStyle w:val="a"/>
        <w:tabs>
          <w:tab w:val="clear" w:pos="708"/>
          <w:tab w:val="num" w:pos="142"/>
        </w:tabs>
        <w:ind w:left="0" w:firstLine="0"/>
        <w:outlineLvl w:val="0"/>
        <w:rPr>
          <w:rFonts w:ascii="Verdana" w:hAnsi="Verdana"/>
          <w:b w:val="0"/>
          <w:bCs/>
          <w:sz w:val="17"/>
          <w:szCs w:val="17"/>
        </w:rPr>
      </w:pPr>
      <w:r w:rsidRPr="00560AFE">
        <w:rPr>
          <w:rFonts w:ascii="Verdana" w:hAnsi="Verdana" w:cs="Verdana"/>
          <w:sz w:val="17"/>
          <w:szCs w:val="17"/>
          <w:shd w:val="clear" w:color="auto" w:fill="FFFFFF"/>
        </w:rPr>
        <w:t xml:space="preserve">Защита </w:t>
      </w:r>
      <w:r w:rsidRPr="00560AFE">
        <w:rPr>
          <w:rFonts w:ascii="Verdana" w:hAnsi="Verdana" w:cs="Verdana"/>
          <w:sz w:val="17"/>
          <w:szCs w:val="17"/>
        </w:rPr>
        <w:t>информации</w:t>
      </w:r>
      <w:r w:rsidRPr="00560AFE">
        <w:rPr>
          <w:rFonts w:ascii="Verdana" w:hAnsi="Verdana" w:cs="Verdana"/>
          <w:sz w:val="17"/>
          <w:szCs w:val="17"/>
          <w:shd w:val="clear" w:color="auto" w:fill="FFFFFF"/>
        </w:rPr>
        <w:t xml:space="preserve"> и </w:t>
      </w:r>
      <w:r w:rsidRPr="00560AFE">
        <w:rPr>
          <w:rFonts w:ascii="Verdana" w:hAnsi="Verdana" w:cs="Verdana"/>
          <w:sz w:val="17"/>
          <w:szCs w:val="17"/>
        </w:rPr>
        <w:t>электронное</w:t>
      </w:r>
      <w:r w:rsidRPr="00560AFE">
        <w:rPr>
          <w:rFonts w:ascii="Verdana" w:hAnsi="Verdana" w:cs="Verdana"/>
          <w:sz w:val="17"/>
          <w:szCs w:val="17"/>
          <w:shd w:val="clear" w:color="auto" w:fill="FFFFFF"/>
        </w:rPr>
        <w:t xml:space="preserve"> взаимодействие</w:t>
      </w:r>
    </w:p>
    <w:p w14:paraId="2FAAB29F" w14:textId="77777777" w:rsidR="00E12D22" w:rsidRPr="00560AFE" w:rsidRDefault="00E12D22" w:rsidP="00AB4ED6">
      <w:pPr>
        <w:pStyle w:val="211"/>
        <w:numPr>
          <w:ilvl w:val="1"/>
          <w:numId w:val="3"/>
        </w:numPr>
        <w:tabs>
          <w:tab w:val="clear" w:pos="709"/>
          <w:tab w:val="left" w:pos="426"/>
        </w:tabs>
        <w:rPr>
          <w:sz w:val="17"/>
          <w:szCs w:val="17"/>
        </w:rPr>
      </w:pPr>
      <w:r w:rsidRPr="00560AFE">
        <w:rPr>
          <w:sz w:val="17"/>
          <w:szCs w:val="17"/>
        </w:rPr>
        <w:t>Партнер и КБКИ обязаны принимать все разумные и экономически доступные меры для защиты информации.</w:t>
      </w:r>
    </w:p>
    <w:p w14:paraId="42934578" w14:textId="4C81ED00" w:rsidR="00E12D22" w:rsidRPr="00560AFE" w:rsidRDefault="00E12D22" w:rsidP="00AB4ED6">
      <w:pPr>
        <w:pStyle w:val="211"/>
        <w:numPr>
          <w:ilvl w:val="1"/>
          <w:numId w:val="3"/>
        </w:numPr>
        <w:tabs>
          <w:tab w:val="clear" w:pos="709"/>
          <w:tab w:val="left" w:pos="426"/>
        </w:tabs>
        <w:rPr>
          <w:sz w:val="17"/>
          <w:szCs w:val="17"/>
        </w:rPr>
      </w:pPr>
      <w:bookmarkStart w:id="9" w:name="_Hlk187836504"/>
      <w:r w:rsidRPr="00560AFE">
        <w:rPr>
          <w:sz w:val="17"/>
          <w:szCs w:val="17"/>
        </w:rPr>
        <w:t xml:space="preserve">Передача любой информации между Партнером и КБКИ производится с использованием программно-технических средств защиты информации, достаточными, по мнению КБКИ, для предотвращения несанкционированного доступа к передаваемой информации в соответствии с порядком, определённым Банком России. URL сервиса для направления запросов Партнера: </w:t>
      </w:r>
      <w:r w:rsidR="00146FDB" w:rsidRPr="00560AFE">
        <w:rPr>
          <w:sz w:val="17"/>
          <w:szCs w:val="17"/>
        </w:rPr>
        <w:t>https://kbki.scoring.ru/qbki/v2</w:t>
      </w:r>
      <w:r w:rsidRPr="00560AFE">
        <w:rPr>
          <w:sz w:val="17"/>
          <w:szCs w:val="17"/>
        </w:rPr>
        <w:t>.</w:t>
      </w:r>
    </w:p>
    <w:bookmarkEnd w:id="9"/>
    <w:p w14:paraId="26DCDFEA" w14:textId="77777777" w:rsidR="00E12D22" w:rsidRPr="00560AFE" w:rsidRDefault="00E12D22" w:rsidP="00AB4ED6">
      <w:pPr>
        <w:pStyle w:val="211"/>
        <w:numPr>
          <w:ilvl w:val="1"/>
          <w:numId w:val="3"/>
        </w:numPr>
        <w:tabs>
          <w:tab w:val="clear" w:pos="709"/>
          <w:tab w:val="left" w:pos="426"/>
        </w:tabs>
        <w:rPr>
          <w:sz w:val="17"/>
          <w:szCs w:val="17"/>
        </w:rPr>
      </w:pPr>
      <w:r w:rsidRPr="00560AFE">
        <w:rPr>
          <w:sz w:val="17"/>
          <w:szCs w:val="17"/>
        </w:rPr>
        <w:t xml:space="preserve">URL размещения актуального сертификата УЭП КБКИ на сайте КБКИ: </w:t>
      </w:r>
      <w:hyperlink r:id="rId8" w:history="1">
        <w:r w:rsidRPr="00560AFE">
          <w:rPr>
            <w:rStyle w:val="a9"/>
            <w:sz w:val="17"/>
            <w:szCs w:val="17"/>
          </w:rPr>
          <w:t>https://scoring.ru/legal_persons/info_sources/dokumenty/usilennaya-elektronnaya-podpis-dlya-raboty-kbki/</w:t>
        </w:r>
      </w:hyperlink>
      <w:r w:rsidRPr="00560AFE">
        <w:rPr>
          <w:sz w:val="17"/>
          <w:szCs w:val="17"/>
        </w:rPr>
        <w:t>.</w:t>
      </w:r>
    </w:p>
    <w:p w14:paraId="0286ED40" w14:textId="77777777" w:rsidR="00E12D22" w:rsidRPr="00560AFE" w:rsidRDefault="00E12D22" w:rsidP="00AB4ED6">
      <w:pPr>
        <w:pStyle w:val="211"/>
        <w:numPr>
          <w:ilvl w:val="1"/>
          <w:numId w:val="3"/>
        </w:numPr>
        <w:tabs>
          <w:tab w:val="clear" w:pos="709"/>
          <w:tab w:val="left" w:pos="426"/>
        </w:tabs>
        <w:rPr>
          <w:sz w:val="17"/>
          <w:szCs w:val="17"/>
        </w:rPr>
      </w:pPr>
      <w:r w:rsidRPr="00560AFE">
        <w:rPr>
          <w:sz w:val="17"/>
          <w:szCs w:val="17"/>
        </w:rPr>
        <w:t>Сведения о сертификате УЭП Партнера:</w:t>
      </w:r>
    </w:p>
    <w:p w14:paraId="0D48708B" w14:textId="2B03B182" w:rsidR="00E12D22" w:rsidRPr="00560AFE" w:rsidRDefault="00505157">
      <w:pPr>
        <w:pStyle w:val="211"/>
        <w:rPr>
          <w:sz w:val="17"/>
          <w:szCs w:val="17"/>
        </w:rPr>
      </w:pPr>
      <w:r w:rsidRPr="00560AFE">
        <w:rPr>
          <w:sz w:val="17"/>
          <w:szCs w:val="17"/>
        </w:rPr>
        <w:t>6</w:t>
      </w:r>
      <w:r w:rsidR="00E12D22" w:rsidRPr="00560AFE">
        <w:rPr>
          <w:sz w:val="17"/>
          <w:szCs w:val="17"/>
        </w:rPr>
        <w:t>.4.1. Серийный номер:</w:t>
      </w:r>
    </w:p>
    <w:p w14:paraId="2F123222" w14:textId="77777777" w:rsidR="00E12D22" w:rsidRPr="00560AFE" w:rsidRDefault="00505157">
      <w:pPr>
        <w:pStyle w:val="211"/>
        <w:rPr>
          <w:sz w:val="17"/>
          <w:szCs w:val="17"/>
        </w:rPr>
      </w:pPr>
      <w:r w:rsidRPr="00560AFE">
        <w:rPr>
          <w:sz w:val="17"/>
          <w:szCs w:val="17"/>
        </w:rPr>
        <w:t>6</w:t>
      </w:r>
      <w:r w:rsidR="00E12D22" w:rsidRPr="00560AFE">
        <w:rPr>
          <w:sz w:val="17"/>
          <w:szCs w:val="17"/>
        </w:rPr>
        <w:t>.4.2. Действителен с:</w:t>
      </w:r>
    </w:p>
    <w:p w14:paraId="6819FE35" w14:textId="77777777" w:rsidR="00E12D22" w:rsidRPr="00560AFE" w:rsidRDefault="00505157">
      <w:pPr>
        <w:pStyle w:val="211"/>
        <w:rPr>
          <w:sz w:val="17"/>
          <w:szCs w:val="17"/>
        </w:rPr>
      </w:pPr>
      <w:r w:rsidRPr="00560AFE">
        <w:rPr>
          <w:sz w:val="17"/>
          <w:szCs w:val="17"/>
        </w:rPr>
        <w:t>6</w:t>
      </w:r>
      <w:r w:rsidR="00E12D22" w:rsidRPr="00560AFE">
        <w:rPr>
          <w:sz w:val="17"/>
          <w:szCs w:val="17"/>
        </w:rPr>
        <w:t>.4.3. Действителен по:</w:t>
      </w:r>
    </w:p>
    <w:p w14:paraId="483A2D3A" w14:textId="77777777" w:rsidR="00E12D22" w:rsidRPr="00560AFE" w:rsidRDefault="00505157">
      <w:pPr>
        <w:pStyle w:val="211"/>
        <w:rPr>
          <w:sz w:val="17"/>
          <w:szCs w:val="17"/>
        </w:rPr>
      </w:pPr>
      <w:r w:rsidRPr="00560AFE">
        <w:rPr>
          <w:sz w:val="17"/>
          <w:szCs w:val="17"/>
        </w:rPr>
        <w:t>6</w:t>
      </w:r>
      <w:r w:rsidR="00E12D22" w:rsidRPr="00560AFE">
        <w:rPr>
          <w:sz w:val="17"/>
          <w:szCs w:val="17"/>
        </w:rPr>
        <w:t>.4.4. Алгоритм отпечатка:</w:t>
      </w:r>
    </w:p>
    <w:p w14:paraId="7AE5F6DD" w14:textId="77777777" w:rsidR="00E12D22" w:rsidRPr="00560AFE" w:rsidRDefault="00505157">
      <w:pPr>
        <w:pStyle w:val="211"/>
        <w:rPr>
          <w:rStyle w:val="apple-style-span"/>
          <w:sz w:val="17"/>
          <w:szCs w:val="17"/>
        </w:rPr>
      </w:pPr>
      <w:r w:rsidRPr="00560AFE">
        <w:rPr>
          <w:sz w:val="17"/>
          <w:szCs w:val="17"/>
        </w:rPr>
        <w:t>6</w:t>
      </w:r>
      <w:r w:rsidR="00E12D22" w:rsidRPr="00560AFE">
        <w:rPr>
          <w:sz w:val="17"/>
          <w:szCs w:val="17"/>
        </w:rPr>
        <w:t>.4.5. Отпечаток:</w:t>
      </w:r>
    </w:p>
    <w:p w14:paraId="633C7298" w14:textId="49924FD1" w:rsidR="00E12D22" w:rsidRPr="00560AFE" w:rsidRDefault="00E12D22" w:rsidP="00AB4ED6">
      <w:pPr>
        <w:pStyle w:val="211"/>
        <w:numPr>
          <w:ilvl w:val="1"/>
          <w:numId w:val="3"/>
        </w:numPr>
        <w:tabs>
          <w:tab w:val="clear" w:pos="709"/>
          <w:tab w:val="left" w:pos="426"/>
        </w:tabs>
        <w:rPr>
          <w:sz w:val="17"/>
          <w:szCs w:val="17"/>
        </w:rPr>
      </w:pPr>
      <w:bookmarkStart w:id="10" w:name="_Hlk187836609"/>
      <w:r w:rsidRPr="00560AFE">
        <w:rPr>
          <w:rStyle w:val="apple-style-span"/>
          <w:sz w:val="17"/>
          <w:szCs w:val="17"/>
        </w:rPr>
        <w:t xml:space="preserve">Каждая из Сторон обязуется обеспечивать конфиденциальность информации и соблюдать столь же высокую степень </w:t>
      </w:r>
      <w:r w:rsidRPr="00560AFE">
        <w:rPr>
          <w:sz w:val="17"/>
          <w:szCs w:val="17"/>
        </w:rPr>
        <w:t>конфиденциальности</w:t>
      </w:r>
      <w:r w:rsidRPr="00560AFE">
        <w:rPr>
          <w:rStyle w:val="apple-style-span"/>
          <w:sz w:val="17"/>
          <w:szCs w:val="17"/>
        </w:rPr>
        <w:t xml:space="preserve"> во избежание разглашения или использования конфиденциальной информации, какую получающая Сторона соблюдала бы в разумной степени в отношении своей собственной конфиденциальной информации. Стороны не несут ответственности в случае передачи конфиденциальной информации государственным органам</w:t>
      </w:r>
      <w:r w:rsidR="008F1365" w:rsidRPr="00560AFE">
        <w:rPr>
          <w:rStyle w:val="apple-style-span"/>
          <w:sz w:val="17"/>
          <w:szCs w:val="17"/>
        </w:rPr>
        <w:t xml:space="preserve"> и</w:t>
      </w:r>
      <w:r w:rsidR="006F5CB3" w:rsidRPr="00560AFE">
        <w:rPr>
          <w:rStyle w:val="apple-style-span"/>
          <w:sz w:val="17"/>
          <w:szCs w:val="17"/>
        </w:rPr>
        <w:t>/и</w:t>
      </w:r>
      <w:r w:rsidR="008F1365" w:rsidRPr="00560AFE">
        <w:rPr>
          <w:rStyle w:val="apple-style-span"/>
          <w:sz w:val="17"/>
          <w:szCs w:val="17"/>
        </w:rPr>
        <w:t>ли Банку России</w:t>
      </w:r>
      <w:r w:rsidRPr="00560AFE">
        <w:rPr>
          <w:rStyle w:val="apple-style-span"/>
          <w:sz w:val="17"/>
          <w:szCs w:val="17"/>
        </w:rPr>
        <w:t>, имеющим право ее затребовать в соответствии с действующим законодательством Российской Федерации.</w:t>
      </w:r>
    </w:p>
    <w:bookmarkEnd w:id="10"/>
    <w:p w14:paraId="21052A3B" w14:textId="77777777" w:rsidR="00E12D22" w:rsidRPr="00560AFE" w:rsidRDefault="00E12D22" w:rsidP="00AB4ED6">
      <w:pPr>
        <w:pStyle w:val="211"/>
        <w:numPr>
          <w:ilvl w:val="1"/>
          <w:numId w:val="3"/>
        </w:numPr>
        <w:tabs>
          <w:tab w:val="clear" w:pos="709"/>
          <w:tab w:val="left" w:pos="426"/>
        </w:tabs>
        <w:rPr>
          <w:sz w:val="17"/>
          <w:szCs w:val="17"/>
        </w:rPr>
      </w:pPr>
      <w:r w:rsidRPr="00560AFE">
        <w:rPr>
          <w:sz w:val="17"/>
          <w:szCs w:val="17"/>
        </w:rPr>
        <w:lastRenderedPageBreak/>
        <w:t>Обязательства Сторон по защите конфиденциальной информации распространяются на все время действия Договора, а также в течение 3 (трех) лет после окончания срока действия Договора или его расторжения.</w:t>
      </w:r>
    </w:p>
    <w:p w14:paraId="5E31DA52" w14:textId="77777777" w:rsidR="00E12D22" w:rsidRPr="00560AFE" w:rsidRDefault="00E12D22" w:rsidP="00AB4ED6">
      <w:pPr>
        <w:pStyle w:val="211"/>
        <w:numPr>
          <w:ilvl w:val="1"/>
          <w:numId w:val="3"/>
        </w:numPr>
        <w:tabs>
          <w:tab w:val="clear" w:pos="709"/>
          <w:tab w:val="left" w:pos="426"/>
        </w:tabs>
        <w:rPr>
          <w:sz w:val="17"/>
          <w:szCs w:val="17"/>
        </w:rPr>
      </w:pPr>
      <w:r w:rsidRPr="00560AFE">
        <w:rPr>
          <w:sz w:val="17"/>
          <w:szCs w:val="17"/>
        </w:rPr>
        <w:t>Стороны обязаны принимать необходимые правовые, организационные и технические меры или обеспечивать их принятие в целях защиты персональных данных от неправомерного или случайного доступа к ним, неправомерных: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991612B" w14:textId="4DAE102E" w:rsidR="00E12D22" w:rsidRPr="00560AFE" w:rsidRDefault="00E12D22" w:rsidP="00AB4ED6">
      <w:pPr>
        <w:pStyle w:val="211"/>
        <w:numPr>
          <w:ilvl w:val="1"/>
          <w:numId w:val="3"/>
        </w:numPr>
        <w:tabs>
          <w:tab w:val="clear" w:pos="709"/>
          <w:tab w:val="left" w:pos="426"/>
        </w:tabs>
        <w:rPr>
          <w:sz w:val="17"/>
          <w:szCs w:val="17"/>
        </w:rPr>
      </w:pPr>
      <w:r w:rsidRPr="00560AFE">
        <w:rPr>
          <w:sz w:val="17"/>
          <w:szCs w:val="17"/>
        </w:rPr>
        <w:t>В случае нарушения Партнером требований Закона 1, Партнер обязуется за свой счет урегулировать все претензии СКИ и/или уполномоченных государственных органов</w:t>
      </w:r>
      <w:r w:rsidR="0036715A" w:rsidRPr="00560AFE">
        <w:rPr>
          <w:sz w:val="17"/>
          <w:szCs w:val="17"/>
        </w:rPr>
        <w:t xml:space="preserve"> и/или Банка России</w:t>
      </w:r>
      <w:r w:rsidRPr="00560AFE">
        <w:rPr>
          <w:sz w:val="17"/>
          <w:szCs w:val="17"/>
        </w:rPr>
        <w:t>, предъявленные к КБКИ и возместить КБКИ любые убытки, понесенные им в результате такого нарушения.</w:t>
      </w:r>
    </w:p>
    <w:p w14:paraId="19497F3F" w14:textId="1012958A" w:rsidR="00E12D22" w:rsidRPr="00560AFE" w:rsidRDefault="00E12D22" w:rsidP="00AB4ED6">
      <w:pPr>
        <w:pStyle w:val="211"/>
        <w:numPr>
          <w:ilvl w:val="1"/>
          <w:numId w:val="3"/>
        </w:numPr>
        <w:tabs>
          <w:tab w:val="clear" w:pos="709"/>
          <w:tab w:val="left" w:pos="426"/>
        </w:tabs>
        <w:rPr>
          <w:rFonts w:cs="Verdana"/>
          <w:sz w:val="17"/>
          <w:szCs w:val="17"/>
          <w:shd w:val="clear" w:color="auto" w:fill="FFFFFF"/>
        </w:rPr>
      </w:pPr>
      <w:bookmarkStart w:id="11" w:name="_Hlk187836677"/>
      <w:r w:rsidRPr="00560AFE">
        <w:rPr>
          <w:sz w:val="17"/>
          <w:szCs w:val="17"/>
        </w:rPr>
        <w:t>Для целей оказания Услуги в рамках Договора по выбору Партнера подлежит использованию усиленная электронная подпись, подразумевающая как усиленную неквалифицированную электронную подпись, сертификат которой выпущен удостоверяющим центром</w:t>
      </w:r>
      <w:r w:rsidR="00423C43" w:rsidRPr="00560AFE">
        <w:rPr>
          <w:sz w:val="17"/>
          <w:szCs w:val="17"/>
        </w:rPr>
        <w:t xml:space="preserve"> с которым у</w:t>
      </w:r>
      <w:r w:rsidRPr="00560AFE">
        <w:rPr>
          <w:sz w:val="17"/>
          <w:szCs w:val="17"/>
        </w:rPr>
        <w:t xml:space="preserve"> </w:t>
      </w:r>
      <w:r w:rsidR="00FC2891" w:rsidRPr="00560AFE">
        <w:rPr>
          <w:sz w:val="17"/>
          <w:szCs w:val="17"/>
        </w:rPr>
        <w:t xml:space="preserve">Квалифицированного </w:t>
      </w:r>
      <w:r w:rsidR="00A22682" w:rsidRPr="00560AFE">
        <w:rPr>
          <w:sz w:val="17"/>
          <w:szCs w:val="17"/>
        </w:rPr>
        <w:t>б</w:t>
      </w:r>
      <w:r w:rsidRPr="00560AFE">
        <w:rPr>
          <w:sz w:val="17"/>
          <w:szCs w:val="17"/>
        </w:rPr>
        <w:t>юро</w:t>
      </w:r>
      <w:r w:rsidR="00423C43" w:rsidRPr="00560AFE">
        <w:rPr>
          <w:sz w:val="17"/>
          <w:szCs w:val="17"/>
        </w:rPr>
        <w:t xml:space="preserve"> заключен договор об оказании услуг</w:t>
      </w:r>
      <w:r w:rsidRPr="00560AFE">
        <w:rPr>
          <w:sz w:val="17"/>
          <w:szCs w:val="17"/>
        </w:rPr>
        <w:t xml:space="preserve"> (далее – УНЭП), так и усиленную квалифицированную электронную подпись, сертификат которой выпущен аккредитованным удостоверяющим центром (далее – УКЭП). При этом в сертификате ключа проверки У</w:t>
      </w:r>
      <w:r w:rsidR="00F52939" w:rsidRPr="00560AFE">
        <w:rPr>
          <w:sz w:val="17"/>
          <w:szCs w:val="17"/>
        </w:rPr>
        <w:t>Н</w:t>
      </w:r>
      <w:r w:rsidRPr="00560AFE">
        <w:rPr>
          <w:sz w:val="17"/>
          <w:szCs w:val="17"/>
        </w:rPr>
        <w:t>ЭП Партнера в реквизите «Субъект» должны быть указаны</w:t>
      </w:r>
      <w:r w:rsidR="00F52939" w:rsidRPr="00560AFE">
        <w:rPr>
          <w:sz w:val="17"/>
          <w:szCs w:val="17"/>
        </w:rPr>
        <w:t xml:space="preserve"> наименование и место нахождения</w:t>
      </w:r>
      <w:r w:rsidRPr="00560AFE">
        <w:rPr>
          <w:sz w:val="17"/>
          <w:szCs w:val="17"/>
        </w:rPr>
        <w:t xml:space="preserve"> юридического лица – Партнера</w:t>
      </w:r>
      <w:r w:rsidR="00BC6737" w:rsidRPr="00560AFE">
        <w:rPr>
          <w:sz w:val="17"/>
          <w:szCs w:val="17"/>
        </w:rPr>
        <w:t xml:space="preserve"> или иная информация, позволяющая идентифицировать владельца сертификата ключа проверки электронной подписи</w:t>
      </w:r>
      <w:r w:rsidR="00264DE7" w:rsidRPr="00560AFE">
        <w:rPr>
          <w:sz w:val="17"/>
          <w:szCs w:val="17"/>
        </w:rPr>
        <w:t xml:space="preserve">, а для </w:t>
      </w:r>
      <w:r w:rsidR="00451A19" w:rsidRPr="00560AFE">
        <w:rPr>
          <w:sz w:val="17"/>
          <w:szCs w:val="17"/>
        </w:rPr>
        <w:t>Партнера</w:t>
      </w:r>
      <w:r w:rsidR="00C047E6" w:rsidRPr="00560AFE">
        <w:rPr>
          <w:sz w:val="17"/>
          <w:szCs w:val="17"/>
        </w:rPr>
        <w:t xml:space="preserve"> – индивидуального предпринимателя</w:t>
      </w:r>
      <w:r w:rsidR="00451A19" w:rsidRPr="00560AFE">
        <w:rPr>
          <w:sz w:val="17"/>
          <w:szCs w:val="17"/>
        </w:rPr>
        <w:t xml:space="preserve"> </w:t>
      </w:r>
      <w:r w:rsidR="00C047E6" w:rsidRPr="00560AFE">
        <w:rPr>
          <w:sz w:val="17"/>
          <w:szCs w:val="17"/>
        </w:rPr>
        <w:t xml:space="preserve">– </w:t>
      </w:r>
      <w:r w:rsidR="00264DE7" w:rsidRPr="00560AFE">
        <w:rPr>
          <w:sz w:val="17"/>
          <w:szCs w:val="17"/>
        </w:rPr>
        <w:t>фамили</w:t>
      </w:r>
      <w:r w:rsidR="00377E79" w:rsidRPr="00560AFE">
        <w:rPr>
          <w:sz w:val="17"/>
          <w:szCs w:val="17"/>
        </w:rPr>
        <w:t>я</w:t>
      </w:r>
      <w:r w:rsidR="00264DE7" w:rsidRPr="00560AFE">
        <w:rPr>
          <w:sz w:val="17"/>
          <w:szCs w:val="17"/>
        </w:rPr>
        <w:t>, имя и отчество (если имеется)</w:t>
      </w:r>
      <w:r w:rsidR="00BC6737" w:rsidRPr="00560AFE">
        <w:rPr>
          <w:sz w:val="17"/>
          <w:szCs w:val="17"/>
        </w:rPr>
        <w:t>,</w:t>
      </w:r>
      <w:r w:rsidR="00F1600C" w:rsidRPr="00560AFE">
        <w:rPr>
          <w:sz w:val="17"/>
          <w:szCs w:val="17"/>
        </w:rPr>
        <w:t xml:space="preserve"> или иная информация, позволяющая идентифицировать владельца сертификата ключа проверки электронной подписи</w:t>
      </w:r>
      <w:r w:rsidRPr="00560AFE">
        <w:rPr>
          <w:sz w:val="17"/>
          <w:szCs w:val="17"/>
        </w:rPr>
        <w:t>.</w:t>
      </w:r>
      <w:r w:rsidR="00F52939" w:rsidRPr="00560AFE">
        <w:rPr>
          <w:sz w:val="17"/>
          <w:szCs w:val="17"/>
        </w:rPr>
        <w:t xml:space="preserve"> В сертификате ключа проверки УКЭП Партнера в реквизите «Субъект» должны быть указаны наименование, место нахождения</w:t>
      </w:r>
      <w:r w:rsidR="00BC6737" w:rsidRPr="00560AFE">
        <w:rPr>
          <w:sz w:val="17"/>
          <w:szCs w:val="17"/>
        </w:rPr>
        <w:t xml:space="preserve">, </w:t>
      </w:r>
      <w:r w:rsidR="00F52939" w:rsidRPr="00560AFE">
        <w:rPr>
          <w:sz w:val="17"/>
          <w:szCs w:val="17"/>
        </w:rPr>
        <w:t xml:space="preserve">основной государственный регистрационный номер </w:t>
      </w:r>
      <w:r w:rsidR="00BC6737" w:rsidRPr="00560AFE">
        <w:rPr>
          <w:sz w:val="17"/>
          <w:szCs w:val="17"/>
        </w:rPr>
        <w:t xml:space="preserve">и идентификационный номер налогоплательщика </w:t>
      </w:r>
      <w:r w:rsidR="00F52939" w:rsidRPr="00560AFE">
        <w:rPr>
          <w:sz w:val="17"/>
          <w:szCs w:val="17"/>
        </w:rPr>
        <w:t>Партнера</w:t>
      </w:r>
      <w:r w:rsidR="005D5E3D" w:rsidRPr="00560AFE">
        <w:rPr>
          <w:sz w:val="17"/>
          <w:szCs w:val="17"/>
        </w:rPr>
        <w:t xml:space="preserve"> – юридического лица</w:t>
      </w:r>
      <w:r w:rsidR="00F52939" w:rsidRPr="00560AFE">
        <w:rPr>
          <w:sz w:val="17"/>
          <w:szCs w:val="17"/>
        </w:rPr>
        <w:t>, а для Партнера – индивидуального предпринимателя – фамилия, имя, отчество (если имеется) и основной государственный регистрационный номер индивидуального предпринимателя.</w:t>
      </w:r>
    </w:p>
    <w:bookmarkEnd w:id="11"/>
    <w:p w14:paraId="33A35872" w14:textId="77777777" w:rsidR="00E12D22" w:rsidRPr="00560AFE" w:rsidRDefault="00E12D22" w:rsidP="00411BBC">
      <w:pPr>
        <w:pStyle w:val="a"/>
        <w:numPr>
          <w:ilvl w:val="0"/>
          <w:numId w:val="0"/>
        </w:numPr>
        <w:jc w:val="left"/>
        <w:rPr>
          <w:rFonts w:ascii="Verdana" w:hAnsi="Verdana"/>
          <w:b w:val="0"/>
          <w:sz w:val="17"/>
          <w:szCs w:val="17"/>
          <w:shd w:val="clear" w:color="auto" w:fill="FFFFFF"/>
        </w:rPr>
      </w:pPr>
    </w:p>
    <w:p w14:paraId="1C84EEF9" w14:textId="77777777" w:rsidR="00E12D22" w:rsidRPr="00560AFE" w:rsidRDefault="00E12D22" w:rsidP="00AB4ED6">
      <w:pPr>
        <w:pStyle w:val="a"/>
        <w:tabs>
          <w:tab w:val="clear" w:pos="708"/>
          <w:tab w:val="num" w:pos="142"/>
        </w:tabs>
        <w:ind w:left="0" w:firstLine="0"/>
        <w:outlineLvl w:val="0"/>
        <w:rPr>
          <w:rFonts w:ascii="Verdana" w:hAnsi="Verdana"/>
          <w:b w:val="0"/>
          <w:bCs/>
          <w:sz w:val="17"/>
          <w:szCs w:val="17"/>
        </w:rPr>
      </w:pPr>
      <w:r w:rsidRPr="00560AFE">
        <w:rPr>
          <w:rFonts w:ascii="Verdana" w:hAnsi="Verdana" w:cs="Verdana"/>
          <w:sz w:val="17"/>
          <w:szCs w:val="17"/>
        </w:rPr>
        <w:t>Порядок уточнения кредитной истории</w:t>
      </w:r>
    </w:p>
    <w:p w14:paraId="32D08CF7" w14:textId="228218ED" w:rsidR="00E12D22" w:rsidRPr="00560AFE" w:rsidRDefault="00E12D22" w:rsidP="00AB4ED6">
      <w:pPr>
        <w:pStyle w:val="210"/>
        <w:numPr>
          <w:ilvl w:val="1"/>
          <w:numId w:val="3"/>
        </w:numPr>
        <w:tabs>
          <w:tab w:val="clear" w:pos="0"/>
          <w:tab w:val="num" w:pos="426"/>
        </w:tabs>
        <w:jc w:val="both"/>
        <w:rPr>
          <w:rFonts w:ascii="Verdana" w:hAnsi="Verdana" w:cs="Arial"/>
          <w:sz w:val="17"/>
          <w:szCs w:val="17"/>
        </w:rPr>
      </w:pPr>
      <w:bookmarkStart w:id="12" w:name="_Hlk187836765"/>
      <w:r w:rsidRPr="00560AFE">
        <w:rPr>
          <w:rFonts w:ascii="Verdana" w:hAnsi="Verdana" w:cs="Arial"/>
          <w:sz w:val="17"/>
          <w:szCs w:val="17"/>
        </w:rPr>
        <w:t xml:space="preserve">В случае оспаривания СКИ </w:t>
      </w:r>
      <w:r w:rsidR="00F15234" w:rsidRPr="00560AFE">
        <w:rPr>
          <w:rFonts w:ascii="Verdana" w:hAnsi="Verdana" w:cs="Arial"/>
          <w:sz w:val="17"/>
          <w:szCs w:val="17"/>
        </w:rPr>
        <w:t xml:space="preserve">законности </w:t>
      </w:r>
      <w:r w:rsidR="007411EA" w:rsidRPr="00560AFE">
        <w:rPr>
          <w:rFonts w:ascii="Verdana" w:hAnsi="Verdana" w:cs="Arial"/>
          <w:sz w:val="17"/>
          <w:szCs w:val="17"/>
        </w:rPr>
        <w:t>получени</w:t>
      </w:r>
      <w:r w:rsidR="005C42AF" w:rsidRPr="00560AFE">
        <w:rPr>
          <w:rFonts w:ascii="Verdana" w:hAnsi="Verdana" w:cs="Arial"/>
          <w:sz w:val="17"/>
          <w:szCs w:val="17"/>
        </w:rPr>
        <w:t>я</w:t>
      </w:r>
      <w:r w:rsidR="007411EA" w:rsidRPr="00560AFE">
        <w:rPr>
          <w:rFonts w:ascii="Verdana" w:hAnsi="Verdana" w:cs="Arial"/>
          <w:sz w:val="17"/>
          <w:szCs w:val="17"/>
        </w:rPr>
        <w:t xml:space="preserve"> </w:t>
      </w:r>
      <w:r w:rsidR="009902E0" w:rsidRPr="00560AFE">
        <w:rPr>
          <w:rFonts w:ascii="Verdana" w:hAnsi="Verdana" w:cs="Arial"/>
          <w:sz w:val="17"/>
          <w:szCs w:val="17"/>
        </w:rPr>
        <w:t>Партнер</w:t>
      </w:r>
      <w:r w:rsidR="00593D4E" w:rsidRPr="00560AFE">
        <w:rPr>
          <w:rFonts w:ascii="Verdana" w:hAnsi="Verdana" w:cs="Arial"/>
          <w:sz w:val="17"/>
          <w:szCs w:val="17"/>
        </w:rPr>
        <w:t>ом</w:t>
      </w:r>
      <w:r w:rsidR="007411EA" w:rsidRPr="00560AFE">
        <w:rPr>
          <w:rFonts w:ascii="Verdana" w:hAnsi="Verdana" w:cs="Arial"/>
          <w:sz w:val="17"/>
          <w:szCs w:val="17"/>
        </w:rPr>
        <w:t xml:space="preserve"> </w:t>
      </w:r>
      <w:r w:rsidR="0055141C" w:rsidRPr="00560AFE">
        <w:rPr>
          <w:rFonts w:ascii="Verdana" w:hAnsi="Verdana" w:cs="Arial"/>
          <w:sz w:val="17"/>
          <w:szCs w:val="17"/>
        </w:rPr>
        <w:t>с</w:t>
      </w:r>
      <w:r w:rsidR="00E2060F" w:rsidRPr="00560AFE">
        <w:rPr>
          <w:rFonts w:ascii="Verdana" w:hAnsi="Verdana" w:cs="Arial"/>
          <w:sz w:val="17"/>
          <w:szCs w:val="17"/>
        </w:rPr>
        <w:t xml:space="preserve">ведений </w:t>
      </w:r>
      <w:r w:rsidR="007411EA" w:rsidRPr="00560AFE">
        <w:rPr>
          <w:rFonts w:ascii="Verdana" w:hAnsi="Verdana" w:cs="Arial"/>
          <w:sz w:val="17"/>
          <w:szCs w:val="17"/>
        </w:rPr>
        <w:t>из</w:t>
      </w:r>
      <w:r w:rsidR="00D1758E" w:rsidRPr="00560AFE">
        <w:rPr>
          <w:rFonts w:ascii="Verdana" w:hAnsi="Verdana" w:cs="Arial"/>
          <w:sz w:val="17"/>
          <w:szCs w:val="17"/>
        </w:rPr>
        <w:t xml:space="preserve"> </w:t>
      </w:r>
      <w:r w:rsidR="00A40BF6" w:rsidRPr="00560AFE">
        <w:rPr>
          <w:rFonts w:ascii="Verdana" w:hAnsi="Verdana" w:cs="Arial"/>
          <w:sz w:val="17"/>
          <w:szCs w:val="17"/>
        </w:rPr>
        <w:t xml:space="preserve">его </w:t>
      </w:r>
      <w:r w:rsidRPr="00560AFE">
        <w:rPr>
          <w:rFonts w:ascii="Verdana" w:hAnsi="Verdana" w:cs="Arial"/>
          <w:sz w:val="17"/>
          <w:szCs w:val="17"/>
        </w:rPr>
        <w:t>кредитной истории</w:t>
      </w:r>
      <w:r w:rsidR="00593D4E" w:rsidRPr="00560AFE">
        <w:rPr>
          <w:rFonts w:ascii="Verdana" w:hAnsi="Verdana" w:cs="Arial"/>
          <w:sz w:val="17"/>
          <w:szCs w:val="17"/>
        </w:rPr>
        <w:t xml:space="preserve"> в рамках </w:t>
      </w:r>
      <w:r w:rsidR="00A40BF6" w:rsidRPr="00560AFE">
        <w:rPr>
          <w:rFonts w:ascii="Verdana" w:hAnsi="Verdana" w:cs="Arial"/>
          <w:sz w:val="17"/>
          <w:szCs w:val="17"/>
        </w:rPr>
        <w:t>оказания КБКИ</w:t>
      </w:r>
      <w:r w:rsidR="00593D4E" w:rsidRPr="00560AFE">
        <w:rPr>
          <w:rFonts w:ascii="Verdana" w:hAnsi="Verdana" w:cs="Arial"/>
          <w:sz w:val="17"/>
          <w:szCs w:val="17"/>
        </w:rPr>
        <w:t xml:space="preserve"> Услуг по Договору</w:t>
      </w:r>
      <w:r w:rsidR="00D1758E" w:rsidRPr="00560AFE">
        <w:rPr>
          <w:rFonts w:ascii="Verdana" w:hAnsi="Verdana" w:cs="Arial"/>
          <w:sz w:val="17"/>
          <w:szCs w:val="17"/>
        </w:rPr>
        <w:t>,</w:t>
      </w:r>
      <w:r w:rsidRPr="00560AFE">
        <w:rPr>
          <w:rFonts w:ascii="Verdana" w:hAnsi="Verdana" w:cs="Arial"/>
          <w:sz w:val="17"/>
          <w:szCs w:val="17"/>
        </w:rPr>
        <w:t xml:space="preserve"> КБКИ направляет Партнеру запрос об уточнении кредитной истории.</w:t>
      </w:r>
    </w:p>
    <w:p w14:paraId="05BCB6A7" w14:textId="05C47A5D" w:rsidR="00E12D22" w:rsidRPr="00560AFE" w:rsidRDefault="00E12D22" w:rsidP="00AB4ED6">
      <w:pPr>
        <w:pStyle w:val="210"/>
        <w:numPr>
          <w:ilvl w:val="1"/>
          <w:numId w:val="3"/>
        </w:numPr>
        <w:tabs>
          <w:tab w:val="clear" w:pos="0"/>
          <w:tab w:val="num" w:pos="426"/>
        </w:tabs>
        <w:jc w:val="both"/>
        <w:rPr>
          <w:rFonts w:ascii="Verdana" w:hAnsi="Verdana" w:cs="Arial"/>
          <w:sz w:val="17"/>
          <w:szCs w:val="17"/>
        </w:rPr>
      </w:pPr>
      <w:r w:rsidRPr="00560AFE">
        <w:rPr>
          <w:rFonts w:ascii="Verdana" w:hAnsi="Verdana" w:cs="Arial"/>
          <w:sz w:val="17"/>
          <w:szCs w:val="17"/>
        </w:rPr>
        <w:t>Партнер в срок, предусмотренный Законом 1 с даты получения запроса</w:t>
      </w:r>
      <w:r w:rsidR="00D63542" w:rsidRPr="00560AFE">
        <w:rPr>
          <w:rFonts w:ascii="Verdana" w:hAnsi="Verdana" w:cs="Arial"/>
          <w:sz w:val="17"/>
          <w:szCs w:val="17"/>
        </w:rPr>
        <w:t>, указанного в п. 7.1 Договора,</w:t>
      </w:r>
      <w:r w:rsidRPr="00560AFE">
        <w:rPr>
          <w:rFonts w:ascii="Verdana" w:hAnsi="Verdana" w:cs="Arial"/>
          <w:sz w:val="17"/>
          <w:szCs w:val="17"/>
        </w:rPr>
        <w:t xml:space="preserve"> или в более короткий срок, указанный КБКИ в запросе (в случае наличия у СКИ обоснованных причин)</w:t>
      </w:r>
      <w:r w:rsidR="00786F64" w:rsidRPr="00560AFE">
        <w:rPr>
          <w:rFonts w:ascii="Verdana" w:hAnsi="Verdana" w:cs="Arial"/>
          <w:sz w:val="17"/>
          <w:szCs w:val="17"/>
        </w:rPr>
        <w:t>,</w:t>
      </w:r>
      <w:r w:rsidRPr="00560AFE">
        <w:rPr>
          <w:rFonts w:ascii="Verdana" w:hAnsi="Verdana" w:cs="Arial"/>
          <w:sz w:val="17"/>
          <w:szCs w:val="17"/>
        </w:rPr>
        <w:t xml:space="preserve"> предоставляет в КБКИ в письменной форме ответ о </w:t>
      </w:r>
      <w:r w:rsidR="00E2060F" w:rsidRPr="00560AFE">
        <w:rPr>
          <w:rFonts w:ascii="Verdana" w:hAnsi="Verdana" w:cs="Arial"/>
          <w:sz w:val="17"/>
          <w:szCs w:val="17"/>
        </w:rPr>
        <w:t xml:space="preserve">правомерности получения </w:t>
      </w:r>
      <w:r w:rsidR="0036715A" w:rsidRPr="00560AFE">
        <w:rPr>
          <w:rFonts w:ascii="Verdana" w:hAnsi="Verdana" w:cs="Arial"/>
          <w:sz w:val="17"/>
          <w:szCs w:val="17"/>
        </w:rPr>
        <w:t>с</w:t>
      </w:r>
      <w:r w:rsidR="009244DD" w:rsidRPr="00560AFE">
        <w:rPr>
          <w:rFonts w:ascii="Verdana" w:hAnsi="Verdana" w:cs="Arial"/>
          <w:sz w:val="17"/>
          <w:szCs w:val="17"/>
        </w:rPr>
        <w:t xml:space="preserve">ведений </w:t>
      </w:r>
      <w:r w:rsidRPr="00560AFE">
        <w:rPr>
          <w:rFonts w:ascii="Verdana" w:hAnsi="Verdana" w:cs="Arial"/>
          <w:sz w:val="17"/>
          <w:szCs w:val="17"/>
        </w:rPr>
        <w:t>(с приложением подтверждающих документов).</w:t>
      </w:r>
    </w:p>
    <w:p w14:paraId="33B7CCC1" w14:textId="77777777" w:rsidR="00E12D22" w:rsidRPr="00560AFE" w:rsidRDefault="00E12D22" w:rsidP="00AB4ED6">
      <w:pPr>
        <w:pStyle w:val="210"/>
        <w:numPr>
          <w:ilvl w:val="1"/>
          <w:numId w:val="3"/>
        </w:numPr>
        <w:tabs>
          <w:tab w:val="clear" w:pos="0"/>
          <w:tab w:val="num" w:pos="426"/>
        </w:tabs>
        <w:jc w:val="both"/>
        <w:rPr>
          <w:rFonts w:ascii="Verdana" w:hAnsi="Verdana" w:cs="Arial"/>
          <w:sz w:val="17"/>
          <w:szCs w:val="17"/>
        </w:rPr>
      </w:pPr>
      <w:bookmarkStart w:id="13" w:name="_Hlk28334440"/>
      <w:bookmarkEnd w:id="12"/>
      <w:r w:rsidRPr="00560AFE">
        <w:rPr>
          <w:rFonts w:ascii="Verdana" w:hAnsi="Verdana" w:cs="Arial"/>
          <w:sz w:val="17"/>
          <w:szCs w:val="17"/>
        </w:rPr>
        <w:t>Стороны договорились о том, что информация в электронной форме, подписанная электронной подписью в соответствии с требованиями действующего законодательства, и направленная по защищенным каналам связи КБКИ, признается электронным документом, равнозначным документу на бумажном носителе, подписанному собственноручной подписью.</w:t>
      </w:r>
    </w:p>
    <w:bookmarkEnd w:id="13"/>
    <w:p w14:paraId="2D36E8C6" w14:textId="77777777" w:rsidR="00E12D22" w:rsidRPr="00560AFE" w:rsidRDefault="00E12D22" w:rsidP="0036715A">
      <w:pPr>
        <w:pStyle w:val="210"/>
        <w:numPr>
          <w:ilvl w:val="1"/>
          <w:numId w:val="3"/>
        </w:numPr>
        <w:tabs>
          <w:tab w:val="clear" w:pos="0"/>
          <w:tab w:val="num" w:pos="426"/>
        </w:tabs>
        <w:jc w:val="both"/>
        <w:rPr>
          <w:rFonts w:ascii="Verdana" w:hAnsi="Verdana" w:cs="Arial"/>
          <w:sz w:val="17"/>
          <w:szCs w:val="17"/>
        </w:rPr>
      </w:pPr>
      <w:r w:rsidRPr="00560AFE">
        <w:rPr>
          <w:rFonts w:ascii="Verdana" w:hAnsi="Verdana" w:cs="Arial"/>
          <w:sz w:val="17"/>
          <w:szCs w:val="17"/>
        </w:rPr>
        <w:t xml:space="preserve">Стороны договорились, что в случае отсутствия необходимости вносить изменения в кредитную историю СКИ, обмен информацией может осуществляться посредством обмена электронными сообщениями по электронной почте. Электронные сообщения для КБКИ необходимо направлять на адрес электронной почты: </w:t>
      </w:r>
      <w:hyperlink r:id="rId9" w:history="1">
        <w:r w:rsidRPr="00560AFE">
          <w:rPr>
            <w:rStyle w:val="a9"/>
            <w:rFonts w:ascii="Verdana" w:hAnsi="Verdana" w:cs="Arial"/>
            <w:sz w:val="17"/>
            <w:szCs w:val="17"/>
          </w:rPr>
          <w:t>bki_exchange@scoring.ru</w:t>
        </w:r>
      </w:hyperlink>
      <w:r w:rsidRPr="00560AFE">
        <w:rPr>
          <w:rFonts w:ascii="Verdana" w:hAnsi="Verdana" w:cs="Arial"/>
          <w:sz w:val="17"/>
          <w:szCs w:val="17"/>
        </w:rPr>
        <w:t>. Бумажный документооборот при этом не осуществляется.</w:t>
      </w:r>
    </w:p>
    <w:p w14:paraId="2E8CB38C" w14:textId="29C43117" w:rsidR="00E12D22" w:rsidRPr="00560AFE" w:rsidRDefault="0036715A" w:rsidP="00F13B08">
      <w:pPr>
        <w:pStyle w:val="210"/>
        <w:numPr>
          <w:ilvl w:val="1"/>
          <w:numId w:val="3"/>
        </w:numPr>
        <w:tabs>
          <w:tab w:val="clear" w:pos="0"/>
          <w:tab w:val="num" w:pos="426"/>
        </w:tabs>
        <w:jc w:val="both"/>
        <w:rPr>
          <w:rFonts w:ascii="Verdana" w:hAnsi="Verdana" w:cs="Arial"/>
          <w:sz w:val="17"/>
          <w:szCs w:val="17"/>
        </w:rPr>
      </w:pPr>
      <w:r w:rsidRPr="00560AFE">
        <w:rPr>
          <w:rFonts w:ascii="Verdana" w:hAnsi="Verdana" w:cs="Arial"/>
          <w:sz w:val="17"/>
          <w:szCs w:val="17"/>
        </w:rPr>
        <w:t xml:space="preserve">Партнер считается получившим запрос Бюро, направленный по электронным каналам связи, с момента отправления Бюро запроса по электронным каналам связи. </w:t>
      </w:r>
      <w:r w:rsidR="00E12D22" w:rsidRPr="00560AFE">
        <w:rPr>
          <w:rFonts w:ascii="Verdana" w:hAnsi="Verdana" w:cs="Verdana"/>
          <w:sz w:val="17"/>
          <w:szCs w:val="17"/>
        </w:rPr>
        <w:t>Риск неактуальности адреса электронной почты несет Сторона, своевременно не предоставившая актуальную информацию.</w:t>
      </w:r>
    </w:p>
    <w:p w14:paraId="66D0BD80" w14:textId="673C194F" w:rsidR="00E12D22" w:rsidRPr="00560AFE" w:rsidRDefault="00E12D22" w:rsidP="00AB4ED6">
      <w:pPr>
        <w:pStyle w:val="210"/>
        <w:numPr>
          <w:ilvl w:val="1"/>
          <w:numId w:val="3"/>
        </w:numPr>
        <w:tabs>
          <w:tab w:val="clear" w:pos="0"/>
          <w:tab w:val="num" w:pos="426"/>
        </w:tabs>
        <w:jc w:val="both"/>
        <w:rPr>
          <w:rFonts w:ascii="Verdana" w:hAnsi="Verdana" w:cs="Arial"/>
          <w:sz w:val="17"/>
          <w:szCs w:val="17"/>
        </w:rPr>
      </w:pPr>
      <w:bookmarkStart w:id="14" w:name="_Hlk187836805"/>
      <w:r w:rsidRPr="00560AFE">
        <w:rPr>
          <w:rFonts w:ascii="Verdana" w:hAnsi="Verdana" w:cs="Arial"/>
          <w:sz w:val="17"/>
          <w:szCs w:val="17"/>
        </w:rPr>
        <w:t>В случае несвоевременного предоставления сведений</w:t>
      </w:r>
      <w:r w:rsidR="008276CB" w:rsidRPr="00560AFE">
        <w:rPr>
          <w:rFonts w:ascii="Verdana" w:hAnsi="Verdana" w:cs="Arial"/>
          <w:sz w:val="17"/>
          <w:szCs w:val="17"/>
        </w:rPr>
        <w:t xml:space="preserve"> и (или) документов</w:t>
      </w:r>
      <w:r w:rsidR="00F973AB" w:rsidRPr="00560AFE">
        <w:rPr>
          <w:rFonts w:ascii="Verdana" w:hAnsi="Verdana" w:cs="Arial"/>
          <w:sz w:val="17"/>
          <w:szCs w:val="17"/>
        </w:rPr>
        <w:t>, указанных в п. 7.2 Договора,</w:t>
      </w:r>
      <w:r w:rsidRPr="00560AFE">
        <w:rPr>
          <w:rFonts w:ascii="Verdana" w:hAnsi="Verdana" w:cs="Arial"/>
          <w:sz w:val="17"/>
          <w:szCs w:val="17"/>
        </w:rPr>
        <w:t xml:space="preserve"> Партнер несет ответственность в соответствии с действующим законодательством</w:t>
      </w:r>
      <w:r w:rsidR="00B52FA3" w:rsidRPr="00560AFE">
        <w:rPr>
          <w:rFonts w:ascii="Verdana" w:hAnsi="Verdana" w:cs="Arial"/>
          <w:sz w:val="17"/>
          <w:szCs w:val="17"/>
        </w:rPr>
        <w:t xml:space="preserve"> Российской Федерации</w:t>
      </w:r>
      <w:r w:rsidRPr="00560AFE">
        <w:rPr>
          <w:rFonts w:ascii="Verdana" w:hAnsi="Verdana" w:cs="Arial"/>
          <w:sz w:val="17"/>
          <w:szCs w:val="17"/>
        </w:rPr>
        <w:t>.</w:t>
      </w:r>
    </w:p>
    <w:bookmarkEnd w:id="14"/>
    <w:p w14:paraId="7102C7D1" w14:textId="77777777" w:rsidR="00EB15C9" w:rsidRPr="00560AFE" w:rsidRDefault="00EB15C9">
      <w:pPr>
        <w:pStyle w:val="210"/>
        <w:ind w:left="0"/>
        <w:jc w:val="both"/>
        <w:rPr>
          <w:rFonts w:ascii="Verdana" w:hAnsi="Verdana" w:cs="Verdana"/>
          <w:sz w:val="17"/>
          <w:szCs w:val="17"/>
        </w:rPr>
      </w:pPr>
    </w:p>
    <w:p w14:paraId="12B8817C" w14:textId="0C667799" w:rsidR="00E12D22" w:rsidRPr="00560AFE" w:rsidRDefault="00E12D22" w:rsidP="00AB4ED6">
      <w:pPr>
        <w:pStyle w:val="a"/>
        <w:tabs>
          <w:tab w:val="clear" w:pos="708"/>
          <w:tab w:val="num" w:pos="142"/>
        </w:tabs>
        <w:ind w:left="0" w:firstLine="0"/>
        <w:outlineLvl w:val="0"/>
        <w:rPr>
          <w:rFonts w:ascii="Verdana" w:hAnsi="Verdana" w:cs="Verdana"/>
          <w:b w:val="0"/>
          <w:bCs/>
          <w:sz w:val="17"/>
          <w:szCs w:val="17"/>
        </w:rPr>
      </w:pPr>
      <w:r w:rsidRPr="00560AFE">
        <w:rPr>
          <w:rFonts w:ascii="Verdana" w:hAnsi="Verdana" w:cs="Verdana"/>
          <w:sz w:val="17"/>
          <w:szCs w:val="17"/>
        </w:rPr>
        <w:t xml:space="preserve">Порядок оплаты, сдачи и приемки </w:t>
      </w:r>
      <w:r w:rsidR="00F04BFD" w:rsidRPr="00560AFE">
        <w:rPr>
          <w:rFonts w:ascii="Verdana" w:hAnsi="Verdana" w:cs="Verdana"/>
          <w:sz w:val="17"/>
          <w:szCs w:val="17"/>
        </w:rPr>
        <w:t>У</w:t>
      </w:r>
      <w:r w:rsidRPr="00560AFE">
        <w:rPr>
          <w:rFonts w:ascii="Verdana" w:hAnsi="Verdana" w:cs="Verdana"/>
          <w:sz w:val="17"/>
          <w:szCs w:val="17"/>
        </w:rPr>
        <w:t>слуг</w:t>
      </w:r>
    </w:p>
    <w:p w14:paraId="4B4C1C88" w14:textId="31FDB758" w:rsidR="00E12D22" w:rsidRPr="00560AFE" w:rsidRDefault="00E12D22" w:rsidP="00F35BD0">
      <w:pPr>
        <w:pStyle w:val="211"/>
        <w:numPr>
          <w:ilvl w:val="1"/>
          <w:numId w:val="3"/>
        </w:numPr>
        <w:tabs>
          <w:tab w:val="clear" w:pos="709"/>
          <w:tab w:val="left" w:pos="426"/>
        </w:tabs>
        <w:rPr>
          <w:sz w:val="17"/>
          <w:szCs w:val="17"/>
        </w:rPr>
      </w:pPr>
      <w:bookmarkStart w:id="15" w:name="_Hlk187836955"/>
      <w:r w:rsidRPr="00560AFE">
        <w:rPr>
          <w:rFonts w:cs="Arial"/>
          <w:sz w:val="17"/>
          <w:szCs w:val="17"/>
        </w:rPr>
        <w:t>Стоимость Услуги Квалифицированного бюро по предоставлению ССП</w:t>
      </w:r>
      <w:r w:rsidR="001915F1" w:rsidRPr="00560AFE">
        <w:rPr>
          <w:rFonts w:cs="Arial"/>
          <w:sz w:val="17"/>
          <w:szCs w:val="17"/>
        </w:rPr>
        <w:t xml:space="preserve"> </w:t>
      </w:r>
      <w:r w:rsidRPr="00560AFE">
        <w:rPr>
          <w:rFonts w:cs="Arial"/>
          <w:sz w:val="17"/>
          <w:szCs w:val="17"/>
        </w:rPr>
        <w:t>в соответствии с п. 2.2.1</w:t>
      </w:r>
      <w:r w:rsidR="00F35BD0" w:rsidRPr="00560AFE">
        <w:rPr>
          <w:rFonts w:cs="Arial"/>
          <w:sz w:val="17"/>
          <w:szCs w:val="17"/>
        </w:rPr>
        <w:t xml:space="preserve">, </w:t>
      </w:r>
      <w:r w:rsidR="00BD2D08" w:rsidRPr="00560AFE">
        <w:rPr>
          <w:rFonts w:cs="Arial"/>
          <w:sz w:val="17"/>
          <w:szCs w:val="17"/>
        </w:rPr>
        <w:t xml:space="preserve">п. </w:t>
      </w:r>
      <w:r w:rsidR="00AB1918" w:rsidRPr="00560AFE">
        <w:rPr>
          <w:rFonts w:cs="Arial"/>
          <w:sz w:val="17"/>
          <w:szCs w:val="17"/>
        </w:rPr>
        <w:t>2.5.1</w:t>
      </w:r>
      <w:r w:rsidRPr="00560AFE">
        <w:rPr>
          <w:rFonts w:cs="Arial"/>
          <w:sz w:val="17"/>
          <w:szCs w:val="17"/>
        </w:rPr>
        <w:t xml:space="preserve"> Договора</w:t>
      </w:r>
      <w:r w:rsidR="009B2856" w:rsidRPr="00560AFE">
        <w:rPr>
          <w:rFonts w:cs="Arial"/>
          <w:sz w:val="17"/>
          <w:szCs w:val="17"/>
        </w:rPr>
        <w:t xml:space="preserve"> </w:t>
      </w:r>
      <w:r w:rsidRPr="00560AFE">
        <w:rPr>
          <w:rFonts w:cs="Arial"/>
          <w:sz w:val="17"/>
          <w:szCs w:val="17"/>
        </w:rPr>
        <w:t xml:space="preserve">равна отношению значения среднерыночной стоимости кредитного отчета, определяемого Банком России ежегодно в установленном им порядке в соответствующем календарном году и опубликованного на официальном сайте Банка России в информационно-телекоммуникационной сети </w:t>
      </w:r>
      <w:r w:rsidR="00A63524" w:rsidRPr="00560AFE">
        <w:rPr>
          <w:rFonts w:cs="Arial"/>
          <w:sz w:val="17"/>
          <w:szCs w:val="17"/>
        </w:rPr>
        <w:t>«</w:t>
      </w:r>
      <w:r w:rsidRPr="00560AFE">
        <w:rPr>
          <w:rFonts w:cs="Arial"/>
          <w:sz w:val="17"/>
          <w:szCs w:val="17"/>
        </w:rPr>
        <w:t>Интернет</w:t>
      </w:r>
      <w:r w:rsidR="00A63524" w:rsidRPr="00560AFE">
        <w:rPr>
          <w:rFonts w:cs="Arial"/>
          <w:sz w:val="17"/>
          <w:szCs w:val="17"/>
        </w:rPr>
        <w:t>»</w:t>
      </w:r>
      <w:r w:rsidRPr="00560AFE">
        <w:rPr>
          <w:rFonts w:cs="Arial"/>
          <w:sz w:val="17"/>
          <w:szCs w:val="17"/>
        </w:rPr>
        <w:t>, к количеству квалифицированных бюро кредитных историй, включенных в реестр бюро кредитных историй, на дату предоставления таких сведений.</w:t>
      </w:r>
    </w:p>
    <w:p w14:paraId="41EF66DF" w14:textId="6D6F88A0" w:rsidR="00E12D22" w:rsidRPr="00560AFE" w:rsidRDefault="00E12D22" w:rsidP="00AB4ED6">
      <w:pPr>
        <w:pStyle w:val="211"/>
        <w:numPr>
          <w:ilvl w:val="1"/>
          <w:numId w:val="3"/>
        </w:numPr>
        <w:tabs>
          <w:tab w:val="clear" w:pos="709"/>
          <w:tab w:val="left" w:pos="426"/>
        </w:tabs>
        <w:rPr>
          <w:rFonts w:cs="Arial"/>
          <w:sz w:val="17"/>
          <w:szCs w:val="17"/>
        </w:rPr>
      </w:pPr>
      <w:r w:rsidRPr="00560AFE">
        <w:rPr>
          <w:rFonts w:cs="Arial"/>
          <w:sz w:val="17"/>
          <w:szCs w:val="17"/>
        </w:rPr>
        <w:t>Стоимость Услуги Квалифицированного бюро по предоставлению ССП в соответствии с п. 2.2.2</w:t>
      </w:r>
      <w:r w:rsidR="00241D83" w:rsidRPr="00560AFE">
        <w:rPr>
          <w:rFonts w:cs="Arial"/>
          <w:sz w:val="17"/>
          <w:szCs w:val="17"/>
        </w:rPr>
        <w:t xml:space="preserve">, </w:t>
      </w:r>
      <w:r w:rsidR="00C7043E" w:rsidRPr="00560AFE">
        <w:rPr>
          <w:rFonts w:cs="Arial"/>
          <w:sz w:val="17"/>
          <w:szCs w:val="17"/>
        </w:rPr>
        <w:t xml:space="preserve">п. </w:t>
      </w:r>
      <w:r w:rsidR="00621B70" w:rsidRPr="00560AFE">
        <w:rPr>
          <w:rFonts w:cs="Arial"/>
          <w:sz w:val="17"/>
          <w:szCs w:val="17"/>
        </w:rPr>
        <w:t>2.5.</w:t>
      </w:r>
      <w:r w:rsidR="00C7043E" w:rsidRPr="00560AFE">
        <w:rPr>
          <w:rFonts w:cs="Arial"/>
          <w:sz w:val="17"/>
          <w:szCs w:val="17"/>
        </w:rPr>
        <w:t>2</w:t>
      </w:r>
      <w:r w:rsidRPr="00560AFE">
        <w:rPr>
          <w:rFonts w:cs="Arial"/>
          <w:sz w:val="17"/>
          <w:szCs w:val="17"/>
        </w:rPr>
        <w:t xml:space="preserve"> Договора равна значению среднерыночной стоимости предоставления кредитного отчета, определяемого Банком России ежегодно в установленном им порядке, как средневзвешенное значение по всем бюро кредитных историй и опубликованного на официальном сайте Банка России в информационно-телекоммуникационной сети </w:t>
      </w:r>
      <w:r w:rsidR="00130776" w:rsidRPr="00560AFE">
        <w:rPr>
          <w:rFonts w:cs="Arial"/>
          <w:sz w:val="17"/>
          <w:szCs w:val="17"/>
        </w:rPr>
        <w:t>«</w:t>
      </w:r>
      <w:r w:rsidRPr="00560AFE">
        <w:rPr>
          <w:rFonts w:cs="Arial"/>
          <w:sz w:val="17"/>
          <w:szCs w:val="17"/>
        </w:rPr>
        <w:t>Интернет</w:t>
      </w:r>
      <w:r w:rsidR="00130776" w:rsidRPr="00560AFE">
        <w:rPr>
          <w:rFonts w:cs="Arial"/>
          <w:sz w:val="17"/>
          <w:szCs w:val="17"/>
        </w:rPr>
        <w:t>»</w:t>
      </w:r>
      <w:r w:rsidRPr="00560AFE">
        <w:rPr>
          <w:rFonts w:cs="Arial"/>
          <w:sz w:val="17"/>
          <w:szCs w:val="17"/>
        </w:rPr>
        <w:t>.</w:t>
      </w:r>
    </w:p>
    <w:p w14:paraId="184A4E35" w14:textId="374E3666" w:rsidR="002E344A" w:rsidRPr="00560AFE" w:rsidRDefault="001915F1" w:rsidP="00AB4ED6">
      <w:pPr>
        <w:pStyle w:val="211"/>
        <w:numPr>
          <w:ilvl w:val="1"/>
          <w:numId w:val="3"/>
        </w:numPr>
        <w:tabs>
          <w:tab w:val="clear" w:pos="709"/>
          <w:tab w:val="left" w:pos="426"/>
        </w:tabs>
        <w:rPr>
          <w:sz w:val="17"/>
          <w:szCs w:val="17"/>
        </w:rPr>
      </w:pPr>
      <w:r w:rsidRPr="00560AFE">
        <w:rPr>
          <w:rFonts w:cs="Verdana"/>
          <w:sz w:val="17"/>
          <w:szCs w:val="17"/>
        </w:rPr>
        <w:t>Стоимость</w:t>
      </w:r>
      <w:r w:rsidRPr="00560AFE">
        <w:rPr>
          <w:sz w:val="17"/>
          <w:szCs w:val="17"/>
        </w:rPr>
        <w:t xml:space="preserve"> </w:t>
      </w:r>
      <w:r w:rsidRPr="00560AFE">
        <w:rPr>
          <w:rFonts w:cs="Verdana"/>
          <w:sz w:val="17"/>
          <w:szCs w:val="17"/>
        </w:rPr>
        <w:t xml:space="preserve">Услуги Квалифицированного бюро по предоставлению Сведений о запрете (снятии запрета) в </w:t>
      </w:r>
      <w:r w:rsidRPr="00560AFE">
        <w:rPr>
          <w:rFonts w:cs="Arial"/>
          <w:sz w:val="17"/>
          <w:szCs w:val="17"/>
        </w:rPr>
        <w:t>соответствии</w:t>
      </w:r>
      <w:r w:rsidRPr="00560AFE">
        <w:rPr>
          <w:rFonts w:cs="Verdana"/>
          <w:sz w:val="17"/>
          <w:szCs w:val="17"/>
        </w:rPr>
        <w:t xml:space="preserve"> с п. </w:t>
      </w:r>
      <w:r w:rsidR="002E344A" w:rsidRPr="00560AFE">
        <w:rPr>
          <w:rFonts w:cs="Verdana"/>
          <w:sz w:val="17"/>
          <w:szCs w:val="17"/>
        </w:rPr>
        <w:t xml:space="preserve">2.3.1 Договора </w:t>
      </w:r>
      <w:r w:rsidR="00213AEA" w:rsidRPr="00560AFE">
        <w:rPr>
          <w:rFonts w:cs="Verdana"/>
          <w:sz w:val="17"/>
          <w:szCs w:val="17"/>
        </w:rPr>
        <w:t xml:space="preserve">(в том числе в случае предоставления Партнеру информации об отсутствии в КБКИ Сведений о запрете (при условии наличия в данном КБКИ информации о СКИ) </w:t>
      </w:r>
      <w:r w:rsidR="002E344A" w:rsidRPr="00560AFE">
        <w:rPr>
          <w:rFonts w:cs="Verdana"/>
          <w:sz w:val="17"/>
          <w:szCs w:val="17"/>
        </w:rPr>
        <w:t xml:space="preserve">равна </w:t>
      </w:r>
      <w:r w:rsidR="002E344A" w:rsidRPr="00560AFE">
        <w:rPr>
          <w:rFonts w:cs="Arial"/>
          <w:sz w:val="17"/>
          <w:szCs w:val="17"/>
        </w:rPr>
        <w:t xml:space="preserve">отношению значения среднерыночной стоимости кредитного отчета, определяемого Банком России ежегодно в установленном им порядке в соответствующем календарном году и опубликованного на официальном сайте Банка России в информационно-телекоммуникационной сети </w:t>
      </w:r>
      <w:r w:rsidR="002D7917" w:rsidRPr="00560AFE">
        <w:rPr>
          <w:rFonts w:cs="Arial"/>
          <w:sz w:val="17"/>
          <w:szCs w:val="17"/>
        </w:rPr>
        <w:t>«</w:t>
      </w:r>
      <w:r w:rsidR="002E344A" w:rsidRPr="00560AFE">
        <w:rPr>
          <w:rFonts w:cs="Arial"/>
          <w:sz w:val="17"/>
          <w:szCs w:val="17"/>
        </w:rPr>
        <w:t>Интернет</w:t>
      </w:r>
      <w:r w:rsidR="002D7917" w:rsidRPr="00560AFE">
        <w:rPr>
          <w:rFonts w:cs="Arial"/>
          <w:sz w:val="17"/>
          <w:szCs w:val="17"/>
        </w:rPr>
        <w:t>»</w:t>
      </w:r>
      <w:r w:rsidR="002E344A" w:rsidRPr="00560AFE">
        <w:rPr>
          <w:rFonts w:cs="Arial"/>
          <w:sz w:val="17"/>
          <w:szCs w:val="17"/>
        </w:rPr>
        <w:t>, к количеству квалифицированных бюро кредитных историй, включенных в реестр бюро кредитных историй, на дату предоставления таких сведений.</w:t>
      </w:r>
    </w:p>
    <w:p w14:paraId="75A70EE2" w14:textId="77777777" w:rsidR="001915F1" w:rsidRPr="00560AFE" w:rsidRDefault="002E344A" w:rsidP="00AB4ED6">
      <w:pPr>
        <w:pStyle w:val="211"/>
        <w:numPr>
          <w:ilvl w:val="1"/>
          <w:numId w:val="3"/>
        </w:numPr>
        <w:tabs>
          <w:tab w:val="clear" w:pos="709"/>
          <w:tab w:val="left" w:pos="426"/>
        </w:tabs>
        <w:rPr>
          <w:rFonts w:cs="Verdana"/>
          <w:sz w:val="17"/>
          <w:szCs w:val="17"/>
        </w:rPr>
      </w:pPr>
      <w:r w:rsidRPr="00560AFE">
        <w:rPr>
          <w:rFonts w:cs="Arial"/>
          <w:sz w:val="17"/>
          <w:szCs w:val="17"/>
        </w:rPr>
        <w:t>Стоимость</w:t>
      </w:r>
      <w:r w:rsidRPr="00560AFE">
        <w:rPr>
          <w:rFonts w:cs="Verdana"/>
          <w:sz w:val="17"/>
          <w:szCs w:val="17"/>
        </w:rPr>
        <w:t xml:space="preserve"> Услуги Квалифицированного бюро по предоставлению Сведений о запрете (снятии запрета) в соответствии с п. 2.3.2 Договора</w:t>
      </w:r>
      <w:r w:rsidR="00130776" w:rsidRPr="00560AFE">
        <w:rPr>
          <w:rFonts w:cs="Verdana"/>
          <w:sz w:val="17"/>
          <w:szCs w:val="17"/>
        </w:rPr>
        <w:t xml:space="preserve"> равна значению среднерыночной стоимости предоставления кредитного отчета, определяемого Банком России ежегодно в установленном им порядке, как средневзвешенное значение по всем бюро кредитных историй и опубликованного на официальном сайте Банка России в информационно-телекоммуникационной сети «Интернет».</w:t>
      </w:r>
    </w:p>
    <w:p w14:paraId="6776A9FA" w14:textId="539702AD" w:rsidR="00745D32" w:rsidRPr="00560AFE" w:rsidRDefault="00745D32" w:rsidP="00AB4ED6">
      <w:pPr>
        <w:pStyle w:val="211"/>
        <w:numPr>
          <w:ilvl w:val="1"/>
          <w:numId w:val="3"/>
        </w:numPr>
        <w:tabs>
          <w:tab w:val="clear" w:pos="709"/>
          <w:tab w:val="left" w:pos="426"/>
        </w:tabs>
        <w:rPr>
          <w:rFonts w:cs="Verdana"/>
          <w:sz w:val="17"/>
          <w:szCs w:val="17"/>
        </w:rPr>
      </w:pPr>
      <w:r w:rsidRPr="00560AFE">
        <w:rPr>
          <w:rFonts w:cs="Verdana"/>
          <w:sz w:val="17"/>
          <w:szCs w:val="17"/>
        </w:rPr>
        <w:t xml:space="preserve">Стоимость услуги </w:t>
      </w:r>
      <w:r w:rsidRPr="00560AFE">
        <w:rPr>
          <w:rFonts w:cs="Arial"/>
          <w:sz w:val="17"/>
          <w:szCs w:val="17"/>
        </w:rPr>
        <w:t xml:space="preserve">Квалифицированного бюро по предоставлению Сведений </w:t>
      </w:r>
      <w:r w:rsidRPr="00560AFE">
        <w:rPr>
          <w:rFonts w:cs="Verdana"/>
          <w:sz w:val="17"/>
          <w:szCs w:val="17"/>
          <w:shd w:val="clear" w:color="auto" w:fill="FFFFFF"/>
        </w:rPr>
        <w:t xml:space="preserve">для предупреждения возможного мошенничества </w:t>
      </w:r>
      <w:r w:rsidR="00A51C70" w:rsidRPr="00560AFE">
        <w:rPr>
          <w:rFonts w:cs="Arial"/>
          <w:sz w:val="17"/>
          <w:szCs w:val="17"/>
        </w:rPr>
        <w:t>в соответствии с п. 2.4.1</w:t>
      </w:r>
      <w:r w:rsidR="005D26C7" w:rsidRPr="00560AFE">
        <w:rPr>
          <w:rFonts w:cs="Arial"/>
          <w:sz w:val="17"/>
          <w:szCs w:val="17"/>
        </w:rPr>
        <w:t xml:space="preserve"> </w:t>
      </w:r>
      <w:r w:rsidR="00A51C70" w:rsidRPr="00560AFE">
        <w:rPr>
          <w:rFonts w:cs="Arial"/>
          <w:sz w:val="17"/>
          <w:szCs w:val="17"/>
        </w:rPr>
        <w:t xml:space="preserve">Договора </w:t>
      </w:r>
      <w:r w:rsidR="00595E47" w:rsidRPr="00560AFE">
        <w:rPr>
          <w:rFonts w:cs="Arial"/>
          <w:sz w:val="17"/>
          <w:szCs w:val="17"/>
        </w:rPr>
        <w:t>равна отношению значения среднерыночной стоимости кредитного отчета, определяемого Банком России ежегодно в установленном им порядке в соответствующем календарном году и опубликованного на официальном сайте Банка России в информационно-</w:t>
      </w:r>
      <w:r w:rsidR="00595E47" w:rsidRPr="00560AFE">
        <w:rPr>
          <w:rFonts w:cs="Arial"/>
          <w:sz w:val="17"/>
          <w:szCs w:val="17"/>
        </w:rPr>
        <w:lastRenderedPageBreak/>
        <w:t>телекоммуникационной сети «Интернет», к количеству квалифицированных бюро кредитных историй, включенных в реестр бюро кредитных историй, на дату предоставления таких сведений.</w:t>
      </w:r>
    </w:p>
    <w:p w14:paraId="24F2E6D2" w14:textId="1F964930" w:rsidR="00BD4B2C" w:rsidRPr="00560AFE" w:rsidRDefault="0042526F" w:rsidP="00AB4ED6">
      <w:pPr>
        <w:pStyle w:val="211"/>
        <w:numPr>
          <w:ilvl w:val="1"/>
          <w:numId w:val="3"/>
        </w:numPr>
        <w:tabs>
          <w:tab w:val="clear" w:pos="709"/>
          <w:tab w:val="left" w:pos="426"/>
        </w:tabs>
        <w:rPr>
          <w:rFonts w:cs="Verdana"/>
          <w:sz w:val="17"/>
          <w:szCs w:val="17"/>
        </w:rPr>
      </w:pPr>
      <w:r w:rsidRPr="00560AFE">
        <w:rPr>
          <w:rFonts w:cs="Verdana"/>
          <w:sz w:val="17"/>
          <w:szCs w:val="17"/>
        </w:rPr>
        <w:t xml:space="preserve">С </w:t>
      </w:r>
      <w:r w:rsidRPr="00560AFE">
        <w:rPr>
          <w:rFonts w:cs="Arial"/>
          <w:sz w:val="17"/>
          <w:szCs w:val="17"/>
        </w:rPr>
        <w:t>Партнера</w:t>
      </w:r>
      <w:r w:rsidRPr="00560AFE">
        <w:rPr>
          <w:rFonts w:cs="Verdana"/>
          <w:sz w:val="17"/>
          <w:szCs w:val="17"/>
        </w:rPr>
        <w:t xml:space="preserve"> не взымается плата</w:t>
      </w:r>
      <w:r w:rsidR="00213AEA" w:rsidRPr="00560AFE">
        <w:rPr>
          <w:rFonts w:cs="Verdana"/>
          <w:sz w:val="17"/>
          <w:szCs w:val="17"/>
        </w:rPr>
        <w:t>/ часть платы</w:t>
      </w:r>
      <w:r w:rsidR="00BD4B2C" w:rsidRPr="00560AFE">
        <w:rPr>
          <w:rFonts w:cs="Verdana"/>
          <w:sz w:val="17"/>
          <w:szCs w:val="17"/>
        </w:rPr>
        <w:t>:</w:t>
      </w:r>
    </w:p>
    <w:p w14:paraId="6EBE9D26" w14:textId="6377F81F" w:rsidR="00F4294C" w:rsidRPr="00560AFE" w:rsidRDefault="00B42344" w:rsidP="009C7F4D">
      <w:pPr>
        <w:pStyle w:val="afe"/>
        <w:numPr>
          <w:ilvl w:val="2"/>
          <w:numId w:val="3"/>
        </w:numPr>
        <w:tabs>
          <w:tab w:val="num" w:pos="709"/>
        </w:tabs>
        <w:ind w:left="0"/>
        <w:jc w:val="both"/>
        <w:rPr>
          <w:rFonts w:ascii="Verdana" w:hAnsi="Verdana" w:cs="Verdana"/>
          <w:sz w:val="17"/>
          <w:szCs w:val="17"/>
        </w:rPr>
      </w:pPr>
      <w:r w:rsidRPr="00560AFE">
        <w:rPr>
          <w:rFonts w:ascii="Verdana" w:hAnsi="Verdana" w:cs="Verdana"/>
          <w:sz w:val="17"/>
          <w:szCs w:val="17"/>
        </w:rPr>
        <w:t xml:space="preserve">за предоставление Сведений о запрете (снятии запрета) </w:t>
      </w:r>
      <w:r w:rsidR="00005227" w:rsidRPr="00560AFE">
        <w:rPr>
          <w:rFonts w:ascii="Verdana" w:hAnsi="Verdana" w:cs="Verdana"/>
          <w:sz w:val="17"/>
          <w:szCs w:val="17"/>
        </w:rPr>
        <w:t xml:space="preserve">в случае </w:t>
      </w:r>
      <w:r w:rsidR="00BD4B2C" w:rsidRPr="00560AFE">
        <w:rPr>
          <w:rFonts w:ascii="Verdana" w:hAnsi="Verdana" w:cs="Verdana"/>
          <w:sz w:val="17"/>
          <w:szCs w:val="17"/>
        </w:rPr>
        <w:t>их предоставления совместно с</w:t>
      </w:r>
      <w:r w:rsidR="00B647AF" w:rsidRPr="00560AFE">
        <w:rPr>
          <w:rFonts w:ascii="Verdana" w:hAnsi="Verdana" w:cs="Verdana"/>
          <w:sz w:val="17"/>
          <w:szCs w:val="17"/>
        </w:rPr>
        <w:t>о</w:t>
      </w:r>
      <w:r w:rsidR="00F4294C" w:rsidRPr="00560AFE">
        <w:rPr>
          <w:rFonts w:ascii="Verdana" w:hAnsi="Verdana" w:cs="Verdana"/>
          <w:sz w:val="17"/>
          <w:szCs w:val="17"/>
        </w:rPr>
        <w:t xml:space="preserve"> Сведениями </w:t>
      </w:r>
      <w:r w:rsidR="00F4294C" w:rsidRPr="00560AFE">
        <w:rPr>
          <w:rFonts w:ascii="Verdana" w:hAnsi="Verdana" w:cs="Verdana"/>
          <w:sz w:val="17"/>
          <w:szCs w:val="17"/>
          <w:shd w:val="clear" w:color="auto" w:fill="FFFFFF"/>
        </w:rPr>
        <w:t>для предупреждения возможного мошенничества</w:t>
      </w:r>
      <w:r w:rsidR="00B647AF" w:rsidRPr="00560AFE">
        <w:rPr>
          <w:rFonts w:ascii="Verdana" w:hAnsi="Verdana" w:cs="Verdana"/>
          <w:sz w:val="17"/>
          <w:szCs w:val="17"/>
          <w:shd w:val="clear" w:color="auto" w:fill="FFFFFF"/>
        </w:rPr>
        <w:t xml:space="preserve"> или в случае их предоставления в составе Сведений</w:t>
      </w:r>
      <w:r w:rsidR="00F4294C" w:rsidRPr="00560AFE">
        <w:rPr>
          <w:rFonts w:ascii="Verdana" w:hAnsi="Verdana" w:cs="Verdana"/>
          <w:sz w:val="17"/>
          <w:szCs w:val="17"/>
        </w:rPr>
        <w:t>.</w:t>
      </w:r>
    </w:p>
    <w:p w14:paraId="0DFD5746" w14:textId="77777777" w:rsidR="00F4294C" w:rsidRPr="00560AFE" w:rsidRDefault="00AE1052" w:rsidP="009C7F4D">
      <w:pPr>
        <w:pStyle w:val="afe"/>
        <w:numPr>
          <w:ilvl w:val="2"/>
          <w:numId w:val="3"/>
        </w:numPr>
        <w:tabs>
          <w:tab w:val="num" w:pos="709"/>
        </w:tabs>
        <w:ind w:left="0"/>
        <w:jc w:val="both"/>
        <w:rPr>
          <w:rFonts w:ascii="Verdana" w:hAnsi="Verdana" w:cs="Verdana"/>
          <w:sz w:val="17"/>
          <w:szCs w:val="17"/>
        </w:rPr>
      </w:pPr>
      <w:r w:rsidRPr="00560AFE">
        <w:rPr>
          <w:rFonts w:ascii="Verdana" w:hAnsi="Verdana" w:cs="Verdana"/>
          <w:sz w:val="17"/>
          <w:szCs w:val="17"/>
        </w:rPr>
        <w:t xml:space="preserve">за предоставление ответа об отсутствии информации о </w:t>
      </w:r>
      <w:r w:rsidR="00BD4B2C" w:rsidRPr="00560AFE">
        <w:rPr>
          <w:rFonts w:ascii="Verdana" w:hAnsi="Verdana" w:cs="Verdana"/>
          <w:sz w:val="17"/>
          <w:szCs w:val="17"/>
        </w:rPr>
        <w:t>СКИ</w:t>
      </w:r>
      <w:r w:rsidRPr="00560AFE">
        <w:rPr>
          <w:rFonts w:ascii="Verdana" w:hAnsi="Verdana" w:cs="Verdana"/>
          <w:sz w:val="17"/>
          <w:szCs w:val="17"/>
        </w:rPr>
        <w:t>, указанно</w:t>
      </w:r>
      <w:r w:rsidR="00BD4B2C" w:rsidRPr="00560AFE">
        <w:rPr>
          <w:rFonts w:ascii="Verdana" w:hAnsi="Verdana" w:cs="Verdana"/>
          <w:sz w:val="17"/>
          <w:szCs w:val="17"/>
        </w:rPr>
        <w:t>м</w:t>
      </w:r>
      <w:r w:rsidRPr="00560AFE">
        <w:rPr>
          <w:rFonts w:ascii="Verdana" w:hAnsi="Verdana" w:cs="Verdana"/>
          <w:sz w:val="17"/>
          <w:szCs w:val="17"/>
        </w:rPr>
        <w:t xml:space="preserve"> в Запросе.</w:t>
      </w:r>
    </w:p>
    <w:p w14:paraId="19BA2D4F" w14:textId="25B712C2" w:rsidR="0023632C" w:rsidRPr="00560AFE" w:rsidRDefault="0023632C" w:rsidP="009C7F4D">
      <w:pPr>
        <w:pStyle w:val="afe"/>
        <w:numPr>
          <w:ilvl w:val="2"/>
          <w:numId w:val="3"/>
        </w:numPr>
        <w:tabs>
          <w:tab w:val="num" w:pos="709"/>
        </w:tabs>
        <w:ind w:left="0"/>
        <w:jc w:val="both"/>
        <w:rPr>
          <w:rFonts w:ascii="Verdana" w:hAnsi="Verdana" w:cs="Verdana"/>
          <w:sz w:val="17"/>
          <w:szCs w:val="17"/>
        </w:rPr>
      </w:pPr>
      <w:r w:rsidRPr="00560AFE">
        <w:rPr>
          <w:rFonts w:ascii="Verdana" w:hAnsi="Verdana" w:cs="Verdana"/>
          <w:sz w:val="17"/>
          <w:szCs w:val="17"/>
        </w:rPr>
        <w:t xml:space="preserve">за предоставление </w:t>
      </w:r>
      <w:r w:rsidR="00192411" w:rsidRPr="00560AFE">
        <w:rPr>
          <w:rFonts w:ascii="Verdana" w:hAnsi="Verdana" w:cs="Verdana"/>
          <w:sz w:val="17"/>
          <w:szCs w:val="17"/>
        </w:rPr>
        <w:t xml:space="preserve">Сведений для предупреждения возможного мошенничества </w:t>
      </w:r>
      <w:r w:rsidR="00E70348" w:rsidRPr="00560AFE">
        <w:rPr>
          <w:rFonts w:ascii="Verdana" w:hAnsi="Verdana" w:cs="Verdana"/>
          <w:sz w:val="17"/>
          <w:szCs w:val="17"/>
        </w:rPr>
        <w:t xml:space="preserve">в случае их предоставления </w:t>
      </w:r>
      <w:r w:rsidR="0026066C" w:rsidRPr="00560AFE">
        <w:rPr>
          <w:rFonts w:ascii="Verdana" w:hAnsi="Verdana" w:cs="Verdana"/>
          <w:sz w:val="17"/>
          <w:szCs w:val="17"/>
        </w:rPr>
        <w:t xml:space="preserve">в </w:t>
      </w:r>
      <w:r w:rsidR="000372FB" w:rsidRPr="00560AFE">
        <w:rPr>
          <w:rFonts w:ascii="Verdana" w:hAnsi="Verdana" w:cs="Verdana"/>
          <w:sz w:val="17"/>
          <w:szCs w:val="17"/>
        </w:rPr>
        <w:t>составе Сведений</w:t>
      </w:r>
      <w:r w:rsidR="00E70348" w:rsidRPr="00560AFE">
        <w:rPr>
          <w:rFonts w:ascii="Verdana" w:hAnsi="Verdana" w:cs="Verdana"/>
          <w:sz w:val="17"/>
          <w:szCs w:val="17"/>
        </w:rPr>
        <w:t>.</w:t>
      </w:r>
    </w:p>
    <w:p w14:paraId="7EB0F683" w14:textId="6551EDAA" w:rsidR="00030008" w:rsidRPr="00560AFE" w:rsidRDefault="00030008" w:rsidP="00AB4ED6">
      <w:pPr>
        <w:pStyle w:val="211"/>
        <w:numPr>
          <w:ilvl w:val="1"/>
          <w:numId w:val="3"/>
        </w:numPr>
        <w:tabs>
          <w:tab w:val="clear" w:pos="709"/>
          <w:tab w:val="left" w:pos="426"/>
        </w:tabs>
        <w:rPr>
          <w:rFonts w:cs="Arial"/>
          <w:sz w:val="17"/>
          <w:szCs w:val="17"/>
        </w:rPr>
      </w:pPr>
      <w:r w:rsidRPr="00560AFE">
        <w:rPr>
          <w:rFonts w:cs="Arial"/>
          <w:sz w:val="17"/>
          <w:szCs w:val="17"/>
        </w:rPr>
        <w:t>Стоимость Услуг в Договоре указана без учета НДС. Оплата осуществляется в размере денежных средств, равном соответствующей стоимости Услуг, увеличенной (-ому) на сумму НДС по ставке, установленной действующим законодательством Российской Федерации на дату оказания Услуг. Сумма налога и размер применимой при расчёте налога ставки отражаются Квалифицированным бюро в соответствующих документах.</w:t>
      </w:r>
    </w:p>
    <w:p w14:paraId="65EE063C" w14:textId="61668DCA" w:rsidR="00E12D22" w:rsidRPr="00560AFE" w:rsidRDefault="00E12D22" w:rsidP="00AB4ED6">
      <w:pPr>
        <w:pStyle w:val="211"/>
        <w:numPr>
          <w:ilvl w:val="1"/>
          <w:numId w:val="3"/>
        </w:numPr>
        <w:tabs>
          <w:tab w:val="clear" w:pos="709"/>
          <w:tab w:val="left" w:pos="426"/>
        </w:tabs>
        <w:rPr>
          <w:sz w:val="17"/>
          <w:szCs w:val="17"/>
        </w:rPr>
      </w:pPr>
      <w:r w:rsidRPr="00560AFE">
        <w:rPr>
          <w:rFonts w:cs="Arial"/>
          <w:sz w:val="17"/>
          <w:szCs w:val="17"/>
        </w:rPr>
        <w:t>Ежемесячно</w:t>
      </w:r>
      <w:r w:rsidRPr="00560AFE">
        <w:rPr>
          <w:sz w:val="17"/>
          <w:szCs w:val="17"/>
        </w:rPr>
        <w:t xml:space="preserve">, не позднее 5 (пятого) рабочего дня каждого месяца, следующего за расчетным периодом, КБКИ направляет Партнеру счет на оплату и </w:t>
      </w:r>
      <w:r w:rsidR="00CF0574" w:rsidRPr="00560AFE">
        <w:rPr>
          <w:sz w:val="17"/>
          <w:szCs w:val="17"/>
        </w:rPr>
        <w:t xml:space="preserve">Универсальный передаточный документ согласно действующему формату, установленному ФНС России (далее – УПД) </w:t>
      </w:r>
      <w:r w:rsidRPr="00560AFE">
        <w:rPr>
          <w:sz w:val="17"/>
          <w:szCs w:val="17"/>
        </w:rPr>
        <w:t xml:space="preserve">за соответствующий расчетный период в </w:t>
      </w:r>
      <w:r w:rsidR="00AD05D0" w:rsidRPr="00560AFE">
        <w:rPr>
          <w:sz w:val="17"/>
          <w:szCs w:val="17"/>
        </w:rPr>
        <w:t>2 (</w:t>
      </w:r>
      <w:r w:rsidRPr="00560AFE">
        <w:rPr>
          <w:sz w:val="17"/>
          <w:szCs w:val="17"/>
        </w:rPr>
        <w:t>двух</w:t>
      </w:r>
      <w:r w:rsidR="00AD05D0" w:rsidRPr="00560AFE">
        <w:rPr>
          <w:sz w:val="17"/>
          <w:szCs w:val="17"/>
        </w:rPr>
        <w:t>)</w:t>
      </w:r>
      <w:r w:rsidRPr="00560AFE">
        <w:rPr>
          <w:sz w:val="17"/>
          <w:szCs w:val="17"/>
        </w:rPr>
        <w:t xml:space="preserve"> экземплярах. В течение 5 (пяти) рабочих дней со дня получения </w:t>
      </w:r>
      <w:r w:rsidR="00CF0574" w:rsidRPr="00560AFE">
        <w:rPr>
          <w:sz w:val="17"/>
          <w:szCs w:val="17"/>
        </w:rPr>
        <w:t>УПД</w:t>
      </w:r>
      <w:r w:rsidRPr="00560AFE">
        <w:rPr>
          <w:sz w:val="17"/>
          <w:szCs w:val="17"/>
        </w:rPr>
        <w:t xml:space="preserve"> Партнер принимает оказанные Услуги, подписывает </w:t>
      </w:r>
      <w:r w:rsidR="00CF0574" w:rsidRPr="00560AFE">
        <w:rPr>
          <w:sz w:val="17"/>
          <w:szCs w:val="17"/>
        </w:rPr>
        <w:t>УПД</w:t>
      </w:r>
      <w:r w:rsidRPr="00560AFE">
        <w:rPr>
          <w:sz w:val="17"/>
          <w:szCs w:val="17"/>
        </w:rPr>
        <w:t xml:space="preserve"> и направляет его КБКИ, либо в тот же срок предоставляет КБКИ по реквизитам, указанным в Договоре, письменный мотивированный отказ от приемки оказанных Услуг и подписания </w:t>
      </w:r>
      <w:r w:rsidR="00CF0574" w:rsidRPr="00560AFE">
        <w:rPr>
          <w:sz w:val="17"/>
          <w:szCs w:val="17"/>
        </w:rPr>
        <w:t>УПД</w:t>
      </w:r>
      <w:r w:rsidRPr="00560AFE">
        <w:rPr>
          <w:sz w:val="17"/>
          <w:szCs w:val="17"/>
        </w:rPr>
        <w:t xml:space="preserve"> (подписанное уполномоченным лицом Партнера письменное обоснование несоответствия оказанных Услуг условиям Договора). В случае неполучения такого мотивированного отказа или подписанного Партнером </w:t>
      </w:r>
      <w:r w:rsidR="00CF0574" w:rsidRPr="00560AFE">
        <w:rPr>
          <w:sz w:val="17"/>
          <w:szCs w:val="17"/>
        </w:rPr>
        <w:t>УПД</w:t>
      </w:r>
      <w:r w:rsidRPr="00560AFE">
        <w:rPr>
          <w:sz w:val="17"/>
          <w:szCs w:val="17"/>
        </w:rPr>
        <w:t xml:space="preserve"> в указанный в настоящем пункте срок, Услуги считаются оказанными надлежащим образом и принятыми Партнером без претензий, а подписанный КБКИ в одностороннем порядке </w:t>
      </w:r>
      <w:r w:rsidR="00CF0574" w:rsidRPr="00560AFE">
        <w:rPr>
          <w:sz w:val="17"/>
          <w:szCs w:val="17"/>
        </w:rPr>
        <w:t>УПД</w:t>
      </w:r>
      <w:r w:rsidRPr="00560AFE">
        <w:rPr>
          <w:sz w:val="17"/>
          <w:szCs w:val="17"/>
        </w:rPr>
        <w:t xml:space="preserve"> будет иметь силу двустороннего </w:t>
      </w:r>
      <w:r w:rsidR="00CF0574" w:rsidRPr="00560AFE">
        <w:rPr>
          <w:sz w:val="17"/>
          <w:szCs w:val="17"/>
        </w:rPr>
        <w:t>УПД</w:t>
      </w:r>
      <w:r w:rsidRPr="00560AFE">
        <w:rPr>
          <w:sz w:val="17"/>
          <w:szCs w:val="17"/>
        </w:rPr>
        <w:t>, на основании которого у Партнера возникает обязанность оплаты оказанных Услуг.</w:t>
      </w:r>
    </w:p>
    <w:p w14:paraId="7772155E" w14:textId="70A47281" w:rsidR="00E12D22" w:rsidRPr="00560AFE" w:rsidRDefault="00E12D22" w:rsidP="00AB4ED6">
      <w:pPr>
        <w:pStyle w:val="211"/>
        <w:numPr>
          <w:ilvl w:val="1"/>
          <w:numId w:val="3"/>
        </w:numPr>
        <w:tabs>
          <w:tab w:val="clear" w:pos="709"/>
          <w:tab w:val="left" w:pos="426"/>
        </w:tabs>
        <w:rPr>
          <w:sz w:val="17"/>
          <w:szCs w:val="17"/>
        </w:rPr>
      </w:pPr>
      <w:r w:rsidRPr="00560AFE">
        <w:rPr>
          <w:sz w:val="17"/>
          <w:szCs w:val="17"/>
        </w:rPr>
        <w:t>Партнер оплачивает оказанные Услуги на основании счетов, выставляемых КБКИ. Оплата осуществляется Партнером путем безналичного перечисления денежных средств на расчетный счет КБКИ, указанный в Договоре, в течение 10 (десяти) рабочих дней со дня выставления счета.</w:t>
      </w:r>
    </w:p>
    <w:p w14:paraId="6EAAB4BA" w14:textId="77777777" w:rsidR="00E12D22" w:rsidRPr="00560AFE" w:rsidRDefault="00E12D22" w:rsidP="00AB4ED6">
      <w:pPr>
        <w:pStyle w:val="211"/>
        <w:numPr>
          <w:ilvl w:val="1"/>
          <w:numId w:val="3"/>
        </w:numPr>
        <w:tabs>
          <w:tab w:val="clear" w:pos="709"/>
          <w:tab w:val="left" w:pos="426"/>
        </w:tabs>
        <w:rPr>
          <w:sz w:val="17"/>
          <w:szCs w:val="17"/>
        </w:rPr>
      </w:pPr>
      <w:r w:rsidRPr="00560AFE">
        <w:rPr>
          <w:sz w:val="17"/>
          <w:szCs w:val="17"/>
        </w:rPr>
        <w:t xml:space="preserve">Датой оплаты считается дата зачисления денежных средств на расчетный счет КБКИ. КБКИ вправе потребовать, а Партнер </w:t>
      </w:r>
      <w:r w:rsidRPr="00560AFE">
        <w:rPr>
          <w:rFonts w:cs="Arial"/>
          <w:sz w:val="17"/>
          <w:szCs w:val="17"/>
        </w:rPr>
        <w:t>обязан</w:t>
      </w:r>
      <w:r w:rsidRPr="00560AFE">
        <w:rPr>
          <w:sz w:val="17"/>
          <w:szCs w:val="17"/>
        </w:rPr>
        <w:t xml:space="preserve"> предоставить копию платежного поручения с отметкой банка об исполнении в подтверждение оплаты услуг, оказанных КБКИ.</w:t>
      </w:r>
    </w:p>
    <w:p w14:paraId="25E42DE5" w14:textId="09B5C152" w:rsidR="00AB2842" w:rsidRPr="00560AFE" w:rsidRDefault="00E12D22" w:rsidP="00AB4ED6">
      <w:pPr>
        <w:pStyle w:val="211"/>
        <w:numPr>
          <w:ilvl w:val="1"/>
          <w:numId w:val="3"/>
        </w:numPr>
        <w:tabs>
          <w:tab w:val="clear" w:pos="709"/>
          <w:tab w:val="left" w:pos="426"/>
        </w:tabs>
        <w:rPr>
          <w:rFonts w:cs="Verdana"/>
          <w:sz w:val="17"/>
          <w:szCs w:val="17"/>
        </w:rPr>
      </w:pPr>
      <w:r w:rsidRPr="00560AFE">
        <w:rPr>
          <w:sz w:val="17"/>
          <w:szCs w:val="17"/>
        </w:rPr>
        <w:t>При расторжении Договора оплата производится в течение 10 (десяти) рабочих дней с даты расторжения Договора.</w:t>
      </w:r>
    </w:p>
    <w:bookmarkEnd w:id="15"/>
    <w:p w14:paraId="3DC17A71" w14:textId="77777777" w:rsidR="00AB2842" w:rsidRPr="00560AFE" w:rsidRDefault="00AB2842" w:rsidP="00287E98">
      <w:pPr>
        <w:pStyle w:val="211"/>
        <w:tabs>
          <w:tab w:val="clear" w:pos="0"/>
          <w:tab w:val="clear" w:pos="709"/>
        </w:tabs>
        <w:rPr>
          <w:rFonts w:cs="Verdana"/>
          <w:sz w:val="17"/>
          <w:szCs w:val="17"/>
        </w:rPr>
      </w:pPr>
    </w:p>
    <w:p w14:paraId="42830922" w14:textId="77777777" w:rsidR="00E12D22" w:rsidRPr="00560AFE" w:rsidRDefault="00E12D22" w:rsidP="00AB4ED6">
      <w:pPr>
        <w:pStyle w:val="a"/>
        <w:tabs>
          <w:tab w:val="clear" w:pos="708"/>
          <w:tab w:val="num" w:pos="142"/>
        </w:tabs>
        <w:ind w:left="0" w:firstLine="0"/>
        <w:outlineLvl w:val="0"/>
        <w:rPr>
          <w:rFonts w:ascii="Verdana" w:hAnsi="Verdana"/>
          <w:b w:val="0"/>
          <w:bCs/>
          <w:sz w:val="17"/>
          <w:szCs w:val="17"/>
        </w:rPr>
      </w:pPr>
      <w:r w:rsidRPr="00560AFE">
        <w:rPr>
          <w:rFonts w:ascii="Verdana" w:hAnsi="Verdana" w:cs="Verdana"/>
          <w:sz w:val="17"/>
          <w:szCs w:val="17"/>
        </w:rPr>
        <w:t>Обстоятельства непреодолимой силы</w:t>
      </w:r>
    </w:p>
    <w:p w14:paraId="38022D27" w14:textId="3C973445" w:rsidR="00E12D22" w:rsidRPr="00560AFE" w:rsidRDefault="00E12D22" w:rsidP="00AB4ED6">
      <w:pPr>
        <w:numPr>
          <w:ilvl w:val="1"/>
          <w:numId w:val="3"/>
        </w:numPr>
        <w:tabs>
          <w:tab w:val="left" w:pos="426"/>
        </w:tabs>
        <w:jc w:val="both"/>
        <w:outlineLvl w:val="1"/>
        <w:rPr>
          <w:rFonts w:ascii="Verdana" w:hAnsi="Verdana" w:cs="Arial"/>
          <w:sz w:val="17"/>
          <w:szCs w:val="17"/>
        </w:rPr>
      </w:pPr>
      <w:r w:rsidRPr="00560AFE">
        <w:rPr>
          <w:rFonts w:ascii="Verdana" w:hAnsi="Verdana" w:cs="Arial"/>
          <w:sz w:val="17"/>
          <w:szCs w:val="17"/>
        </w:rPr>
        <w:t>Стороны освобождаются от ответственности за полное или частичное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которые Стороны не могли предвидеть и предотвратить. К непреодолимой силе Стороны относят: пожар, наводнение, землетрясение, эпидемии, войну, межрегиональные конфликты, забастовки, иные обстоятельства непреодолимой силы и факторы социальной нестабильности, решения правительственных органов, влияющи</w:t>
      </w:r>
      <w:r w:rsidR="005F741D" w:rsidRPr="00560AFE">
        <w:rPr>
          <w:rFonts w:ascii="Verdana" w:hAnsi="Verdana" w:cs="Arial"/>
          <w:sz w:val="17"/>
          <w:szCs w:val="17"/>
        </w:rPr>
        <w:t>е</w:t>
      </w:r>
      <w:r w:rsidRPr="00560AFE">
        <w:rPr>
          <w:rFonts w:ascii="Verdana" w:hAnsi="Verdana" w:cs="Arial"/>
          <w:sz w:val="17"/>
          <w:szCs w:val="17"/>
        </w:rPr>
        <w:t xml:space="preserve"> на осуществление Договора.</w:t>
      </w:r>
    </w:p>
    <w:p w14:paraId="468AF5CD" w14:textId="5706F8A5" w:rsidR="00E12D22" w:rsidRPr="00560AFE" w:rsidRDefault="00E12D22" w:rsidP="00AB4ED6">
      <w:pPr>
        <w:numPr>
          <w:ilvl w:val="1"/>
          <w:numId w:val="3"/>
        </w:numPr>
        <w:tabs>
          <w:tab w:val="left" w:pos="426"/>
        </w:tabs>
        <w:jc w:val="both"/>
        <w:outlineLvl w:val="1"/>
        <w:rPr>
          <w:rFonts w:ascii="Verdana" w:hAnsi="Verdana" w:cs="Arial"/>
          <w:sz w:val="17"/>
          <w:szCs w:val="17"/>
        </w:rPr>
      </w:pPr>
      <w:r w:rsidRPr="00560AFE">
        <w:rPr>
          <w:rFonts w:ascii="Verdana" w:hAnsi="Verdana" w:cs="Arial"/>
          <w:sz w:val="17"/>
          <w:szCs w:val="17"/>
        </w:rPr>
        <w:t>Исполнение обязательств по Договору отодвигается соразмерно времени, в течение которого действуют обстоятельства непреодолимой силы.</w:t>
      </w:r>
    </w:p>
    <w:p w14:paraId="5C04A1FF" w14:textId="77777777" w:rsidR="00E12D22" w:rsidRPr="00560AFE" w:rsidRDefault="00E12D22" w:rsidP="00AB4ED6">
      <w:pPr>
        <w:numPr>
          <w:ilvl w:val="1"/>
          <w:numId w:val="3"/>
        </w:numPr>
        <w:tabs>
          <w:tab w:val="left" w:pos="426"/>
        </w:tabs>
        <w:jc w:val="both"/>
        <w:outlineLvl w:val="1"/>
        <w:rPr>
          <w:rFonts w:ascii="Verdana" w:hAnsi="Verdana" w:cs="Arial"/>
          <w:sz w:val="17"/>
          <w:szCs w:val="17"/>
        </w:rPr>
      </w:pPr>
      <w:r w:rsidRPr="00560AFE">
        <w:rPr>
          <w:rFonts w:ascii="Verdana" w:hAnsi="Verdana" w:cs="Arial"/>
          <w:sz w:val="17"/>
          <w:szCs w:val="17"/>
        </w:rPr>
        <w:t>Сторона, для которой создалась невозможность исполнения обязательств, предусмотренных Договором, по обстоятельствам непреодолимой силы, должна незамедлительно письменно информировать об этом другую Сторону для согласования последующих действий и предоставить справку уполномоченного органа, подтверждающую возникновение данных обстоятельств.</w:t>
      </w:r>
    </w:p>
    <w:p w14:paraId="38C79C63" w14:textId="417DA782" w:rsidR="00E12D22" w:rsidRPr="00560AFE" w:rsidRDefault="00E12D22" w:rsidP="00AB4ED6">
      <w:pPr>
        <w:numPr>
          <w:ilvl w:val="1"/>
          <w:numId w:val="3"/>
        </w:numPr>
        <w:tabs>
          <w:tab w:val="left" w:pos="426"/>
        </w:tabs>
        <w:jc w:val="both"/>
        <w:outlineLvl w:val="1"/>
        <w:rPr>
          <w:rFonts w:ascii="Verdana" w:hAnsi="Verdana" w:cs="Arial"/>
          <w:sz w:val="17"/>
          <w:szCs w:val="17"/>
        </w:rPr>
      </w:pPr>
      <w:r w:rsidRPr="00560AFE">
        <w:rPr>
          <w:rFonts w:ascii="Verdana" w:hAnsi="Verdana" w:cs="Arial"/>
          <w:sz w:val="17"/>
          <w:szCs w:val="17"/>
        </w:rPr>
        <w:t>В случае действия обстоятельств непреодолимой силы более 3</w:t>
      </w:r>
      <w:r w:rsidR="00F778AB" w:rsidRPr="00560AFE">
        <w:rPr>
          <w:rFonts w:ascii="Verdana" w:hAnsi="Verdana" w:cs="Arial"/>
          <w:sz w:val="17"/>
          <w:szCs w:val="17"/>
        </w:rPr>
        <w:t xml:space="preserve"> (тре</w:t>
      </w:r>
      <w:r w:rsidRPr="00560AFE">
        <w:rPr>
          <w:rFonts w:ascii="Verdana" w:hAnsi="Verdana" w:cs="Arial"/>
          <w:sz w:val="17"/>
          <w:szCs w:val="17"/>
        </w:rPr>
        <w:t>х</w:t>
      </w:r>
      <w:r w:rsidR="00F778AB" w:rsidRPr="00560AFE">
        <w:rPr>
          <w:rFonts w:ascii="Verdana" w:hAnsi="Verdana" w:cs="Arial"/>
          <w:sz w:val="17"/>
          <w:szCs w:val="17"/>
        </w:rPr>
        <w:t>)</w:t>
      </w:r>
      <w:r w:rsidRPr="00560AFE">
        <w:rPr>
          <w:rFonts w:ascii="Verdana" w:hAnsi="Verdana" w:cs="Arial"/>
          <w:sz w:val="17"/>
          <w:szCs w:val="17"/>
        </w:rPr>
        <w:t xml:space="preserve"> месяцев любая из Сторон вправе отказаться от выполнения обязательств по Договору без предъявления претензий другой Стороной, связанных с указанными обстоятельствами. В этом случае Стороны должны произвести взаимные расчеты по Договору на момент его прекращения.</w:t>
      </w:r>
    </w:p>
    <w:p w14:paraId="5CC75941" w14:textId="77777777" w:rsidR="00AB2842" w:rsidRPr="00560AFE" w:rsidRDefault="00AB2842" w:rsidP="00AB2842">
      <w:pPr>
        <w:pStyle w:val="21"/>
        <w:rPr>
          <w:rFonts w:cs="Verdana"/>
          <w:sz w:val="17"/>
          <w:szCs w:val="17"/>
        </w:rPr>
      </w:pPr>
    </w:p>
    <w:p w14:paraId="66B803E7" w14:textId="47D127B6" w:rsidR="00E12D22" w:rsidRPr="00560AFE" w:rsidRDefault="00E12D22" w:rsidP="00AB4ED6">
      <w:pPr>
        <w:pStyle w:val="a"/>
        <w:tabs>
          <w:tab w:val="clear" w:pos="708"/>
          <w:tab w:val="num" w:pos="284"/>
        </w:tabs>
        <w:ind w:left="0" w:firstLine="0"/>
        <w:outlineLvl w:val="0"/>
        <w:rPr>
          <w:rFonts w:ascii="Verdana" w:hAnsi="Verdana"/>
          <w:b w:val="0"/>
          <w:bCs/>
          <w:sz w:val="17"/>
          <w:szCs w:val="17"/>
        </w:rPr>
      </w:pPr>
      <w:r w:rsidRPr="00560AFE">
        <w:rPr>
          <w:rFonts w:ascii="Verdana" w:hAnsi="Verdana" w:cs="Verdana"/>
          <w:sz w:val="17"/>
          <w:szCs w:val="17"/>
        </w:rPr>
        <w:t>Ответственность Сторон</w:t>
      </w:r>
    </w:p>
    <w:p w14:paraId="3C7AA756" w14:textId="77777777" w:rsidR="00E12D22" w:rsidRPr="00560AFE" w:rsidRDefault="00E12D22" w:rsidP="00AB4ED6">
      <w:pPr>
        <w:pStyle w:val="211"/>
        <w:numPr>
          <w:ilvl w:val="1"/>
          <w:numId w:val="3"/>
        </w:numPr>
        <w:tabs>
          <w:tab w:val="clear" w:pos="709"/>
          <w:tab w:val="left" w:pos="426"/>
        </w:tabs>
        <w:rPr>
          <w:sz w:val="17"/>
          <w:szCs w:val="17"/>
        </w:rPr>
      </w:pPr>
      <w:r w:rsidRPr="00560AFE">
        <w:rPr>
          <w:sz w:val="17"/>
          <w:szCs w:val="17"/>
        </w:rPr>
        <w:t>КБКИ не несет ответственности за невозможность предоставления Услуги, в результате технического сбоя оборудования, возникшего не по вине КБКИ.</w:t>
      </w:r>
    </w:p>
    <w:p w14:paraId="48724FBB" w14:textId="77777777" w:rsidR="00E12D22" w:rsidRPr="00560AFE" w:rsidRDefault="00E12D22" w:rsidP="00AB4ED6">
      <w:pPr>
        <w:pStyle w:val="211"/>
        <w:numPr>
          <w:ilvl w:val="1"/>
          <w:numId w:val="3"/>
        </w:numPr>
        <w:tabs>
          <w:tab w:val="clear" w:pos="709"/>
          <w:tab w:val="left" w:pos="426"/>
        </w:tabs>
        <w:rPr>
          <w:sz w:val="17"/>
          <w:szCs w:val="17"/>
        </w:rPr>
      </w:pPr>
      <w:r w:rsidRPr="00560AFE">
        <w:rPr>
          <w:sz w:val="17"/>
          <w:szCs w:val="17"/>
        </w:rPr>
        <w:t>КБКИ не несет ответственности за результаты обработки данных, содержащих недостоверные сведения.</w:t>
      </w:r>
    </w:p>
    <w:p w14:paraId="64698954" w14:textId="3CF4F886" w:rsidR="00402F92" w:rsidRPr="00560AFE" w:rsidRDefault="00E12D22" w:rsidP="00AB4ED6">
      <w:pPr>
        <w:pStyle w:val="211"/>
        <w:numPr>
          <w:ilvl w:val="1"/>
          <w:numId w:val="3"/>
        </w:numPr>
        <w:tabs>
          <w:tab w:val="clear" w:pos="709"/>
          <w:tab w:val="left" w:pos="426"/>
        </w:tabs>
        <w:rPr>
          <w:sz w:val="17"/>
          <w:szCs w:val="17"/>
        </w:rPr>
      </w:pPr>
      <w:bookmarkStart w:id="16" w:name="_Hlk187837134"/>
      <w:r w:rsidRPr="00560AFE">
        <w:rPr>
          <w:sz w:val="17"/>
          <w:szCs w:val="17"/>
        </w:rPr>
        <w:t xml:space="preserve">КБКИ не несет ответственности за достоверность информации, представленной </w:t>
      </w:r>
      <w:r w:rsidR="00395BEB" w:rsidRPr="00560AFE">
        <w:rPr>
          <w:sz w:val="17"/>
          <w:szCs w:val="17"/>
        </w:rPr>
        <w:t xml:space="preserve">субъектами кредитных историй, </w:t>
      </w:r>
      <w:r w:rsidRPr="00560AFE">
        <w:rPr>
          <w:sz w:val="17"/>
          <w:szCs w:val="17"/>
        </w:rPr>
        <w:t>источниками формирования кредитной истории</w:t>
      </w:r>
      <w:r w:rsidR="00402F92" w:rsidRPr="00560AFE">
        <w:rPr>
          <w:sz w:val="17"/>
          <w:szCs w:val="17"/>
        </w:rPr>
        <w:t>, б</w:t>
      </w:r>
      <w:r w:rsidRPr="00560AFE">
        <w:rPr>
          <w:sz w:val="17"/>
          <w:szCs w:val="17"/>
        </w:rPr>
        <w:t>юро кредитных историй и квалифицированными бюро кредитных историй, которую КБКИ предоставляет при оказании Услуг.</w:t>
      </w:r>
    </w:p>
    <w:bookmarkEnd w:id="16"/>
    <w:p w14:paraId="3FC657E6" w14:textId="77777777" w:rsidR="00E12D22" w:rsidRPr="00560AFE" w:rsidRDefault="00E12D22" w:rsidP="00AB4ED6">
      <w:pPr>
        <w:pStyle w:val="211"/>
        <w:numPr>
          <w:ilvl w:val="1"/>
          <w:numId w:val="3"/>
        </w:numPr>
        <w:tabs>
          <w:tab w:val="clear" w:pos="709"/>
          <w:tab w:val="left" w:pos="426"/>
        </w:tabs>
        <w:rPr>
          <w:sz w:val="17"/>
          <w:szCs w:val="17"/>
        </w:rPr>
      </w:pPr>
      <w:r w:rsidRPr="00560AFE">
        <w:rPr>
          <w:sz w:val="17"/>
          <w:szCs w:val="17"/>
        </w:rPr>
        <w:t>КБКИ и Партнер, их должностные лица несут ответственность за неправомерное разглашение и незаконное использование получаемой информации в порядке, предусмотренном законодательством Российской Федерации.</w:t>
      </w:r>
    </w:p>
    <w:p w14:paraId="3726DA1D" w14:textId="34F51BA7" w:rsidR="00E12D22" w:rsidRPr="00560AFE" w:rsidRDefault="00E12D22" w:rsidP="00AB4ED6">
      <w:pPr>
        <w:pStyle w:val="211"/>
        <w:numPr>
          <w:ilvl w:val="1"/>
          <w:numId w:val="3"/>
        </w:numPr>
        <w:tabs>
          <w:tab w:val="clear" w:pos="709"/>
          <w:tab w:val="left" w:pos="426"/>
        </w:tabs>
        <w:rPr>
          <w:rFonts w:cs="Arial"/>
          <w:sz w:val="17"/>
          <w:szCs w:val="17"/>
        </w:rPr>
      </w:pPr>
      <w:r w:rsidRPr="00560AFE">
        <w:rPr>
          <w:sz w:val="17"/>
          <w:szCs w:val="17"/>
        </w:rPr>
        <w:t xml:space="preserve">Партнер несет ответственность за осведомленность своих работников </w:t>
      </w:r>
      <w:r w:rsidR="00C17F8F" w:rsidRPr="00560AFE">
        <w:rPr>
          <w:sz w:val="17"/>
          <w:szCs w:val="17"/>
        </w:rPr>
        <w:t xml:space="preserve">и представителей </w:t>
      </w:r>
      <w:r w:rsidRPr="00560AFE">
        <w:rPr>
          <w:sz w:val="17"/>
          <w:szCs w:val="17"/>
        </w:rPr>
        <w:t>о работе с информацией, имеющей ограниченный доступ.</w:t>
      </w:r>
    </w:p>
    <w:p w14:paraId="688A4FEB" w14:textId="77777777" w:rsidR="00E12D22" w:rsidRPr="00560AFE" w:rsidRDefault="00E12D22" w:rsidP="00AB4ED6">
      <w:pPr>
        <w:pStyle w:val="211"/>
        <w:numPr>
          <w:ilvl w:val="1"/>
          <w:numId w:val="3"/>
        </w:numPr>
        <w:tabs>
          <w:tab w:val="clear" w:pos="709"/>
          <w:tab w:val="left" w:pos="426"/>
        </w:tabs>
        <w:rPr>
          <w:rFonts w:cs="Arial"/>
          <w:sz w:val="17"/>
          <w:szCs w:val="17"/>
        </w:rPr>
      </w:pPr>
      <w:r w:rsidRPr="00560AFE">
        <w:rPr>
          <w:rFonts w:cs="Arial"/>
          <w:sz w:val="17"/>
          <w:szCs w:val="17"/>
        </w:rPr>
        <w:t xml:space="preserve">В </w:t>
      </w:r>
      <w:r w:rsidRPr="00560AFE">
        <w:rPr>
          <w:sz w:val="17"/>
          <w:szCs w:val="17"/>
        </w:rPr>
        <w:t>случае</w:t>
      </w:r>
      <w:r w:rsidRPr="00560AFE">
        <w:rPr>
          <w:rFonts w:cs="Arial"/>
          <w:sz w:val="17"/>
          <w:szCs w:val="17"/>
        </w:rPr>
        <w:t xml:space="preserve"> невозможности выполнения КБКИ своих обязательств по Договору, возникшей по вине Партнера, последний обязуется оплатить КБКИ уже оказанные Услуги.</w:t>
      </w:r>
    </w:p>
    <w:p w14:paraId="1D28CBDB" w14:textId="77777777" w:rsidR="00E12D22" w:rsidRPr="00560AFE" w:rsidRDefault="00E12D22" w:rsidP="00AB4ED6">
      <w:pPr>
        <w:pStyle w:val="211"/>
        <w:numPr>
          <w:ilvl w:val="1"/>
          <w:numId w:val="3"/>
        </w:numPr>
        <w:tabs>
          <w:tab w:val="clear" w:pos="709"/>
          <w:tab w:val="left" w:pos="426"/>
        </w:tabs>
        <w:rPr>
          <w:sz w:val="17"/>
          <w:szCs w:val="17"/>
        </w:rPr>
      </w:pPr>
      <w:r w:rsidRPr="00560AFE">
        <w:rPr>
          <w:sz w:val="17"/>
          <w:szCs w:val="17"/>
        </w:rPr>
        <w:t>Партнер</w:t>
      </w:r>
      <w:r w:rsidRPr="00560AFE">
        <w:rPr>
          <w:rFonts w:cs="Arial"/>
          <w:sz w:val="17"/>
          <w:szCs w:val="17"/>
        </w:rPr>
        <w:t xml:space="preserve"> уведомлен, что в случае нарушения им Закона 1 КБКИ вправе обратиться в Банк России или иной уполномоченный орган.</w:t>
      </w:r>
    </w:p>
    <w:p w14:paraId="41215019" w14:textId="77777777" w:rsidR="00E12D22" w:rsidRPr="00560AFE" w:rsidRDefault="00E12D22" w:rsidP="00AB4ED6">
      <w:pPr>
        <w:pStyle w:val="211"/>
        <w:numPr>
          <w:ilvl w:val="1"/>
          <w:numId w:val="3"/>
        </w:numPr>
        <w:tabs>
          <w:tab w:val="clear" w:pos="709"/>
          <w:tab w:val="left" w:pos="426"/>
        </w:tabs>
        <w:rPr>
          <w:sz w:val="17"/>
          <w:szCs w:val="17"/>
        </w:rPr>
      </w:pPr>
      <w:r w:rsidRPr="00560AFE">
        <w:rPr>
          <w:sz w:val="17"/>
          <w:szCs w:val="17"/>
        </w:rPr>
        <w:t>Партнер</w:t>
      </w:r>
      <w:r w:rsidRPr="00560AFE">
        <w:rPr>
          <w:rFonts w:cs="Arial"/>
          <w:sz w:val="17"/>
          <w:szCs w:val="17"/>
        </w:rPr>
        <w:t xml:space="preserve"> несет самостоятельную ответственность в случаях некорректно направленного Запроса в КБКИ и получения</w:t>
      </w:r>
      <w:r w:rsidR="00074189" w:rsidRPr="00560AFE">
        <w:rPr>
          <w:rFonts w:cs="Arial"/>
          <w:sz w:val="17"/>
          <w:szCs w:val="17"/>
        </w:rPr>
        <w:t>,</w:t>
      </w:r>
      <w:r w:rsidRPr="00560AFE">
        <w:rPr>
          <w:rFonts w:cs="Arial"/>
          <w:sz w:val="17"/>
          <w:szCs w:val="17"/>
        </w:rPr>
        <w:t xml:space="preserve"> в связи с этим</w:t>
      </w:r>
      <w:r w:rsidR="00074189" w:rsidRPr="00560AFE">
        <w:rPr>
          <w:rFonts w:cs="Arial"/>
          <w:sz w:val="17"/>
          <w:szCs w:val="17"/>
        </w:rPr>
        <w:t>,</w:t>
      </w:r>
      <w:r w:rsidRPr="00560AFE">
        <w:rPr>
          <w:rFonts w:cs="Arial"/>
          <w:sz w:val="17"/>
          <w:szCs w:val="17"/>
        </w:rPr>
        <w:t xml:space="preserve"> некорректной информации от КБКИ.</w:t>
      </w:r>
    </w:p>
    <w:p w14:paraId="360AAA1F" w14:textId="32AD8C13" w:rsidR="00E12D22" w:rsidRPr="00560AFE" w:rsidRDefault="00E12D22" w:rsidP="00AB4ED6">
      <w:pPr>
        <w:pStyle w:val="211"/>
        <w:numPr>
          <w:ilvl w:val="1"/>
          <w:numId w:val="3"/>
        </w:numPr>
        <w:tabs>
          <w:tab w:val="clear" w:pos="709"/>
          <w:tab w:val="left" w:pos="426"/>
        </w:tabs>
        <w:rPr>
          <w:rFonts w:cs="Verdana"/>
          <w:sz w:val="17"/>
          <w:szCs w:val="17"/>
        </w:rPr>
      </w:pPr>
      <w:bookmarkStart w:id="17" w:name="_Hlk187837185"/>
      <w:r w:rsidRPr="00560AFE">
        <w:rPr>
          <w:sz w:val="17"/>
          <w:szCs w:val="17"/>
        </w:rPr>
        <w:t>Партнер</w:t>
      </w:r>
      <w:r w:rsidRPr="00560AFE">
        <w:rPr>
          <w:rFonts w:cs="Arial"/>
          <w:sz w:val="17"/>
          <w:szCs w:val="17"/>
        </w:rPr>
        <w:t xml:space="preserve"> несет ответственность за отсутствие у него Согласия СКИ</w:t>
      </w:r>
      <w:r w:rsidR="00EA6F66" w:rsidRPr="00560AFE">
        <w:rPr>
          <w:rFonts w:cs="Arial"/>
          <w:sz w:val="17"/>
          <w:szCs w:val="17"/>
        </w:rPr>
        <w:t xml:space="preserve"> (</w:t>
      </w:r>
      <w:r w:rsidR="0045684D" w:rsidRPr="00560AFE">
        <w:rPr>
          <w:rFonts w:cs="Verdana"/>
          <w:sz w:val="17"/>
          <w:szCs w:val="17"/>
        </w:rPr>
        <w:t>в тех случаях, когда Согласие СКИ должно быть получено Партнером)</w:t>
      </w:r>
      <w:r w:rsidRPr="00560AFE">
        <w:rPr>
          <w:rFonts w:cs="Arial"/>
          <w:sz w:val="17"/>
          <w:szCs w:val="17"/>
        </w:rPr>
        <w:t>, оформленного в отношении него в соответствии с требованиями Закона 1 и Договора. Партнер обязуется возместить КБКИ в полном объеме убытки, вызванные предъявлением претензий, привлечения к административной и иным мерам ответственности КБКИ в связи с отсутствием у Партнера должным образом оформленного Согласия или несвоевременного предоставления/непредоставления доказательств факта наличия у Партнера Согласия СКИ.</w:t>
      </w:r>
    </w:p>
    <w:bookmarkEnd w:id="17"/>
    <w:p w14:paraId="522D3556" w14:textId="5461486B" w:rsidR="00E12D22" w:rsidRPr="00560AFE" w:rsidRDefault="00E12D22" w:rsidP="00AB4ED6">
      <w:pPr>
        <w:pStyle w:val="211"/>
        <w:numPr>
          <w:ilvl w:val="1"/>
          <w:numId w:val="3"/>
        </w:numPr>
        <w:tabs>
          <w:tab w:val="clear" w:pos="709"/>
          <w:tab w:val="left" w:pos="567"/>
        </w:tabs>
        <w:rPr>
          <w:rFonts w:cs="Verdana"/>
          <w:sz w:val="17"/>
          <w:szCs w:val="17"/>
        </w:rPr>
      </w:pPr>
      <w:r w:rsidRPr="00560AFE">
        <w:rPr>
          <w:rFonts w:cs="Verdana"/>
          <w:sz w:val="17"/>
          <w:szCs w:val="17"/>
        </w:rPr>
        <w:lastRenderedPageBreak/>
        <w:t xml:space="preserve">В </w:t>
      </w:r>
      <w:r w:rsidRPr="00560AFE">
        <w:rPr>
          <w:sz w:val="17"/>
          <w:szCs w:val="17"/>
        </w:rPr>
        <w:t>случае</w:t>
      </w:r>
      <w:r w:rsidRPr="00560AFE">
        <w:rPr>
          <w:rFonts w:cs="Verdana"/>
          <w:sz w:val="17"/>
          <w:szCs w:val="17"/>
        </w:rPr>
        <w:t xml:space="preserve"> нарушения Партнером обязанности, предусмотренной п. 3.3.13 Договора, Партнер по письменному требованию КБКИ выплачивает штраф в размере 50 000,00 (пятидесяти тысяч) рублей за каждый выявленный случай.</w:t>
      </w:r>
    </w:p>
    <w:p w14:paraId="2B64086C" w14:textId="02535020" w:rsidR="00E12D22" w:rsidRPr="00560AFE" w:rsidRDefault="00E12D22" w:rsidP="00AB4ED6">
      <w:pPr>
        <w:pStyle w:val="211"/>
        <w:numPr>
          <w:ilvl w:val="1"/>
          <w:numId w:val="3"/>
        </w:numPr>
        <w:tabs>
          <w:tab w:val="clear" w:pos="709"/>
          <w:tab w:val="left" w:pos="567"/>
        </w:tabs>
        <w:rPr>
          <w:rFonts w:cs="Verdana"/>
          <w:sz w:val="17"/>
          <w:szCs w:val="17"/>
          <w:shd w:val="clear" w:color="auto" w:fill="FFFFFF"/>
        </w:rPr>
      </w:pPr>
      <w:r w:rsidRPr="00560AFE">
        <w:rPr>
          <w:rFonts w:cs="Verdana"/>
          <w:sz w:val="17"/>
          <w:szCs w:val="17"/>
        </w:rPr>
        <w:t xml:space="preserve">Датой исполнения обязательства Стороной по оплате штрафных санкций (признания расхода/дохода Стороны в виде штрафных </w:t>
      </w:r>
      <w:r w:rsidRPr="00560AFE">
        <w:rPr>
          <w:sz w:val="17"/>
          <w:szCs w:val="17"/>
        </w:rPr>
        <w:t>санкций</w:t>
      </w:r>
      <w:r w:rsidRPr="00560AFE">
        <w:rPr>
          <w:rFonts w:cs="Verdana"/>
          <w:sz w:val="17"/>
          <w:szCs w:val="17"/>
        </w:rPr>
        <w:t>) является дата зачисления суммы на корреспондентский счет банка другой Стороны, указанный в Договоре. В случае неуплаты штрафных санкций в течение 15 (пятнадцати) рабочих дней с момента получения требования об их уплате, на сумму неоплаченного штрафа начисляются проценты за пользование чужими денежными средствами, подлежащие выплате вместе со штрафом в момент его погашения. Проценты рассчитываются за период времени с даты получения Стороной требования об уплате штрафа до момента его оплаты в полном размере.</w:t>
      </w:r>
    </w:p>
    <w:p w14:paraId="37A3EB74" w14:textId="3419913C" w:rsidR="00E12D22" w:rsidRPr="00560AFE" w:rsidRDefault="00775D68" w:rsidP="00AB4ED6">
      <w:pPr>
        <w:pStyle w:val="211"/>
        <w:numPr>
          <w:ilvl w:val="1"/>
          <w:numId w:val="3"/>
        </w:numPr>
        <w:tabs>
          <w:tab w:val="clear" w:pos="709"/>
          <w:tab w:val="left" w:pos="567"/>
        </w:tabs>
        <w:rPr>
          <w:rFonts w:cs="Verdana"/>
          <w:sz w:val="17"/>
          <w:szCs w:val="17"/>
          <w:shd w:val="clear" w:color="auto" w:fill="FFFFFF"/>
        </w:rPr>
      </w:pPr>
      <w:bookmarkStart w:id="18" w:name="_Hlk187837282"/>
      <w:r w:rsidRPr="00560AFE">
        <w:rPr>
          <w:rFonts w:cs="Verdana"/>
          <w:sz w:val="17"/>
          <w:szCs w:val="17"/>
          <w:shd w:val="clear" w:color="auto" w:fill="FFFFFF"/>
        </w:rPr>
        <w:t xml:space="preserve">КБКИ не несет ответственности за невозможность предоставления Услуги в части предоставления Сведений о запрете (снятии </w:t>
      </w:r>
      <w:r w:rsidRPr="00560AFE">
        <w:rPr>
          <w:sz w:val="17"/>
          <w:szCs w:val="17"/>
        </w:rPr>
        <w:t>запрета</w:t>
      </w:r>
      <w:r w:rsidR="00797F92" w:rsidRPr="00560AFE">
        <w:rPr>
          <w:rFonts w:cs="Verdana"/>
          <w:sz w:val="17"/>
          <w:szCs w:val="17"/>
          <w:shd w:val="clear" w:color="auto" w:fill="FFFFFF"/>
        </w:rPr>
        <w:t xml:space="preserve">) </w:t>
      </w:r>
      <w:r w:rsidR="0037123A" w:rsidRPr="00560AFE">
        <w:rPr>
          <w:rFonts w:cs="Verdana"/>
          <w:sz w:val="17"/>
          <w:szCs w:val="17"/>
          <w:shd w:val="clear" w:color="auto" w:fill="FFFFFF"/>
        </w:rPr>
        <w:t xml:space="preserve">и/или Сведений для предупреждения возможного мошенничества </w:t>
      </w:r>
      <w:r w:rsidR="00797F92" w:rsidRPr="00560AFE">
        <w:rPr>
          <w:rFonts w:cs="Verdana"/>
          <w:sz w:val="17"/>
          <w:szCs w:val="17"/>
          <w:shd w:val="clear" w:color="auto" w:fill="FFFFFF"/>
        </w:rPr>
        <w:t>в случае, если</w:t>
      </w:r>
      <w:r w:rsidR="00F732C7" w:rsidRPr="00560AFE">
        <w:rPr>
          <w:rFonts w:cs="Verdana"/>
          <w:sz w:val="17"/>
          <w:szCs w:val="17"/>
          <w:shd w:val="clear" w:color="auto" w:fill="FFFFFF"/>
        </w:rPr>
        <w:t xml:space="preserve"> в Запросе Партнера отсутствуют сведения об идентификационном номере налогоплательщика СКИ </w:t>
      </w:r>
      <w:r w:rsidR="00BE436E" w:rsidRPr="00560AFE">
        <w:rPr>
          <w:rFonts w:cs="Verdana"/>
          <w:sz w:val="17"/>
          <w:szCs w:val="17"/>
          <w:shd w:val="clear" w:color="auto" w:fill="FFFFFF"/>
        </w:rPr>
        <w:t>–</w:t>
      </w:r>
      <w:r w:rsidR="00F732C7" w:rsidRPr="00560AFE">
        <w:rPr>
          <w:rFonts w:cs="Verdana"/>
          <w:sz w:val="17"/>
          <w:szCs w:val="17"/>
          <w:shd w:val="clear" w:color="auto" w:fill="FFFFFF"/>
        </w:rPr>
        <w:t xml:space="preserve"> физического лица</w:t>
      </w:r>
      <w:r w:rsidR="00785034" w:rsidRPr="00560AFE">
        <w:rPr>
          <w:rFonts w:cs="Verdana"/>
          <w:sz w:val="17"/>
          <w:szCs w:val="17"/>
          <w:shd w:val="clear" w:color="auto" w:fill="FFFFFF"/>
        </w:rPr>
        <w:t xml:space="preserve"> </w:t>
      </w:r>
      <w:r w:rsidR="00785034" w:rsidRPr="00560AFE">
        <w:rPr>
          <w:rFonts w:cs="Verdana"/>
          <w:sz w:val="17"/>
          <w:szCs w:val="17"/>
        </w:rPr>
        <w:t>или указанные сведения не совпадают со сведениями об идентификационном номере налогоплательщика СКИ, содержащимися в кредитной истории такого СКИ, хранящейся в КБКИ и других квалифицированных бюро кредитных историй</w:t>
      </w:r>
      <w:r w:rsidR="0037123A" w:rsidRPr="00560AFE">
        <w:rPr>
          <w:rFonts w:cs="Verdana"/>
          <w:sz w:val="17"/>
          <w:szCs w:val="17"/>
        </w:rPr>
        <w:t xml:space="preserve"> или в запросе отсутствует код «1» в сведениях о признаке проверки </w:t>
      </w:r>
      <w:r w:rsidR="0037123A" w:rsidRPr="00560AFE">
        <w:rPr>
          <w:rFonts w:cs="Verdana"/>
          <w:sz w:val="17"/>
          <w:szCs w:val="17"/>
          <w:shd w:val="clear" w:color="auto" w:fill="FFFFFF"/>
        </w:rPr>
        <w:t>идентификационного номера налогоплательщика СКИ</w:t>
      </w:r>
      <w:r w:rsidR="00F732C7" w:rsidRPr="00560AFE">
        <w:rPr>
          <w:rFonts w:cs="Verdana"/>
          <w:sz w:val="17"/>
          <w:szCs w:val="17"/>
          <w:shd w:val="clear" w:color="auto" w:fill="FFFFFF"/>
        </w:rPr>
        <w:t>.</w:t>
      </w:r>
    </w:p>
    <w:p w14:paraId="268CA147" w14:textId="77777777" w:rsidR="007E0DE3" w:rsidRPr="00560AFE" w:rsidRDefault="007E0DE3" w:rsidP="00AB4ED6">
      <w:pPr>
        <w:pStyle w:val="211"/>
        <w:numPr>
          <w:ilvl w:val="1"/>
          <w:numId w:val="3"/>
        </w:numPr>
        <w:tabs>
          <w:tab w:val="clear" w:pos="709"/>
          <w:tab w:val="left" w:pos="567"/>
        </w:tabs>
        <w:rPr>
          <w:rFonts w:cs="Verdana"/>
          <w:sz w:val="17"/>
          <w:szCs w:val="17"/>
          <w:shd w:val="clear" w:color="auto" w:fill="FFFFFF"/>
        </w:rPr>
      </w:pPr>
      <w:r w:rsidRPr="00560AFE">
        <w:rPr>
          <w:rFonts w:cs="Verdana"/>
          <w:sz w:val="17"/>
          <w:szCs w:val="17"/>
          <w:shd w:val="clear" w:color="auto" w:fill="FFFFFF"/>
        </w:rPr>
        <w:t>КБКИ не несет ответственности за невозможность предоставления Услуги в случае несоответствия состава Запроса Партнера</w:t>
      </w:r>
      <w:r w:rsidR="00797F92" w:rsidRPr="00560AFE">
        <w:rPr>
          <w:rFonts w:cs="Verdana"/>
          <w:sz w:val="17"/>
          <w:szCs w:val="17"/>
          <w:shd w:val="clear" w:color="auto" w:fill="FFFFFF"/>
        </w:rPr>
        <w:t xml:space="preserve"> требованиям</w:t>
      </w:r>
      <w:r w:rsidRPr="00560AFE">
        <w:rPr>
          <w:rFonts w:cs="Verdana"/>
          <w:sz w:val="17"/>
          <w:szCs w:val="17"/>
          <w:shd w:val="clear" w:color="auto" w:fill="FFFFFF"/>
        </w:rPr>
        <w:t>, установленным в Закон</w:t>
      </w:r>
      <w:r w:rsidR="00797F92" w:rsidRPr="00560AFE">
        <w:rPr>
          <w:rFonts w:cs="Verdana"/>
          <w:sz w:val="17"/>
          <w:szCs w:val="17"/>
          <w:shd w:val="clear" w:color="auto" w:fill="FFFFFF"/>
        </w:rPr>
        <w:t>е</w:t>
      </w:r>
      <w:r w:rsidRPr="00560AFE">
        <w:rPr>
          <w:rFonts w:cs="Verdana"/>
          <w:sz w:val="17"/>
          <w:szCs w:val="17"/>
          <w:shd w:val="clear" w:color="auto" w:fill="FFFFFF"/>
        </w:rPr>
        <w:t xml:space="preserve"> 1.</w:t>
      </w:r>
    </w:p>
    <w:bookmarkEnd w:id="18"/>
    <w:p w14:paraId="7C13D5FD" w14:textId="77777777" w:rsidR="00775D68" w:rsidRPr="00560AFE" w:rsidRDefault="00775D68" w:rsidP="00775D68">
      <w:pPr>
        <w:pStyle w:val="21"/>
        <w:rPr>
          <w:rFonts w:cs="Verdana"/>
          <w:sz w:val="17"/>
          <w:szCs w:val="17"/>
          <w:shd w:val="clear" w:color="auto" w:fill="FFFFFF"/>
        </w:rPr>
      </w:pPr>
    </w:p>
    <w:p w14:paraId="200549C4" w14:textId="77777777" w:rsidR="00E12D22" w:rsidRPr="00560AFE" w:rsidRDefault="00E12D22" w:rsidP="00AB4ED6">
      <w:pPr>
        <w:pStyle w:val="a"/>
        <w:tabs>
          <w:tab w:val="clear" w:pos="708"/>
          <w:tab w:val="num" w:pos="284"/>
        </w:tabs>
        <w:ind w:left="0" w:firstLine="0"/>
        <w:outlineLvl w:val="0"/>
        <w:rPr>
          <w:rFonts w:ascii="Verdana" w:hAnsi="Verdana" w:cs="Verdana"/>
          <w:b w:val="0"/>
          <w:bCs/>
          <w:sz w:val="17"/>
          <w:szCs w:val="17"/>
        </w:rPr>
      </w:pPr>
      <w:r w:rsidRPr="00560AFE">
        <w:rPr>
          <w:rFonts w:ascii="Verdana" w:hAnsi="Verdana" w:cs="Verdana"/>
          <w:sz w:val="17"/>
          <w:szCs w:val="17"/>
        </w:rPr>
        <w:t>Разрешение споров</w:t>
      </w:r>
    </w:p>
    <w:p w14:paraId="05EBAB9D" w14:textId="37D3D363" w:rsidR="00E12D22" w:rsidRPr="00560AFE" w:rsidRDefault="00E12D22" w:rsidP="00AB4ED6">
      <w:pPr>
        <w:pStyle w:val="211"/>
        <w:numPr>
          <w:ilvl w:val="1"/>
          <w:numId w:val="3"/>
        </w:numPr>
        <w:tabs>
          <w:tab w:val="clear" w:pos="709"/>
          <w:tab w:val="left" w:pos="567"/>
        </w:tabs>
        <w:rPr>
          <w:rFonts w:cs="Verdana"/>
          <w:sz w:val="17"/>
          <w:szCs w:val="17"/>
          <w:shd w:val="clear" w:color="auto" w:fill="FFFFFF"/>
        </w:rPr>
      </w:pPr>
      <w:r w:rsidRPr="00560AFE">
        <w:rPr>
          <w:rFonts w:cs="Verdana"/>
          <w:sz w:val="17"/>
          <w:szCs w:val="17"/>
        </w:rPr>
        <w:t>Все споры и разногласия, которые могут возникнуть в процессе исполнения Сторонами обязательств по Договору, будут решаться путем переговоров и ведения претензионной переписки, срок ответа на претензию составляет 10 (десять) рабочих дней</w:t>
      </w:r>
      <w:r w:rsidR="0045673E" w:rsidRPr="00560AFE">
        <w:rPr>
          <w:rFonts w:cs="Verdana"/>
          <w:sz w:val="17"/>
          <w:szCs w:val="17"/>
        </w:rPr>
        <w:t xml:space="preserve"> с даты получения </w:t>
      </w:r>
      <w:r w:rsidR="00E06983" w:rsidRPr="00560AFE">
        <w:rPr>
          <w:rFonts w:cs="Verdana"/>
          <w:sz w:val="17"/>
          <w:szCs w:val="17"/>
        </w:rPr>
        <w:t xml:space="preserve">Стороной </w:t>
      </w:r>
      <w:r w:rsidR="0045673E" w:rsidRPr="00560AFE">
        <w:rPr>
          <w:rFonts w:cs="Verdana"/>
          <w:sz w:val="17"/>
          <w:szCs w:val="17"/>
        </w:rPr>
        <w:t>претензии</w:t>
      </w:r>
      <w:r w:rsidRPr="00560AFE">
        <w:rPr>
          <w:rFonts w:cs="Verdana"/>
          <w:sz w:val="17"/>
          <w:szCs w:val="17"/>
        </w:rPr>
        <w:t>. При недостижении согласия спор подлежит передаче в Арбитражный суд г. Москвы и рассматривается в соответствии с действующим законодательством Российской Федерации. Применимым правом является право Российской Федерации.</w:t>
      </w:r>
    </w:p>
    <w:p w14:paraId="3D235D7C" w14:textId="77777777" w:rsidR="00E12D22" w:rsidRPr="00560AFE" w:rsidRDefault="00E12D22" w:rsidP="00287E98">
      <w:pPr>
        <w:pStyle w:val="a"/>
        <w:numPr>
          <w:ilvl w:val="0"/>
          <w:numId w:val="0"/>
        </w:numPr>
        <w:jc w:val="left"/>
        <w:rPr>
          <w:rFonts w:ascii="Verdana" w:hAnsi="Verdana" w:cs="Verdana"/>
          <w:b w:val="0"/>
          <w:sz w:val="17"/>
          <w:szCs w:val="17"/>
          <w:shd w:val="clear" w:color="auto" w:fill="FFFFFF"/>
        </w:rPr>
      </w:pPr>
    </w:p>
    <w:p w14:paraId="10C62169" w14:textId="77777777" w:rsidR="00E12D22" w:rsidRPr="00560AFE" w:rsidRDefault="00E12D22" w:rsidP="00AB4ED6">
      <w:pPr>
        <w:pStyle w:val="a"/>
        <w:tabs>
          <w:tab w:val="clear" w:pos="708"/>
          <w:tab w:val="num" w:pos="284"/>
        </w:tabs>
        <w:ind w:left="0" w:firstLine="0"/>
        <w:outlineLvl w:val="0"/>
        <w:rPr>
          <w:rFonts w:ascii="Verdana" w:hAnsi="Verdana" w:cs="Verdana"/>
          <w:b w:val="0"/>
          <w:sz w:val="17"/>
          <w:szCs w:val="17"/>
        </w:rPr>
      </w:pPr>
      <w:r w:rsidRPr="00560AFE">
        <w:rPr>
          <w:rFonts w:ascii="Verdana" w:hAnsi="Verdana" w:cs="Verdana"/>
          <w:sz w:val="17"/>
          <w:szCs w:val="17"/>
        </w:rPr>
        <w:t>Антикоррупционная политика</w:t>
      </w:r>
    </w:p>
    <w:p w14:paraId="1BFC77F0" w14:textId="77777777" w:rsidR="00E12D22" w:rsidRPr="00560AFE" w:rsidRDefault="00E12D22" w:rsidP="00AB4ED6">
      <w:pPr>
        <w:pStyle w:val="211"/>
        <w:numPr>
          <w:ilvl w:val="1"/>
          <w:numId w:val="3"/>
        </w:numPr>
        <w:tabs>
          <w:tab w:val="clear" w:pos="709"/>
          <w:tab w:val="left" w:pos="426"/>
        </w:tabs>
        <w:rPr>
          <w:rFonts w:eastAsia="Verdana" w:cs="Verdana"/>
          <w:sz w:val="17"/>
          <w:szCs w:val="17"/>
        </w:rPr>
      </w:pPr>
      <w:r w:rsidRPr="00560AFE">
        <w:rPr>
          <w:sz w:val="17"/>
          <w:szCs w:val="17"/>
        </w:rPr>
        <w:t>Партнеру</w:t>
      </w:r>
      <w:r w:rsidRPr="00560AFE">
        <w:rPr>
          <w:rFonts w:cs="Verdana"/>
          <w:sz w:val="17"/>
          <w:szCs w:val="17"/>
        </w:rPr>
        <w:t xml:space="preserve"> известно о том, что КБКИ ведет антикоррупционную политику и развивает не допускающую коррупционных проявлений культуру.</w:t>
      </w:r>
    </w:p>
    <w:p w14:paraId="3F91EDE8" w14:textId="4F102AE4" w:rsidR="00E12D22" w:rsidRPr="00560AFE" w:rsidRDefault="00E12D22" w:rsidP="00AB4ED6">
      <w:pPr>
        <w:pStyle w:val="211"/>
        <w:numPr>
          <w:ilvl w:val="1"/>
          <w:numId w:val="3"/>
        </w:numPr>
        <w:tabs>
          <w:tab w:val="clear" w:pos="709"/>
          <w:tab w:val="left" w:pos="426"/>
        </w:tabs>
        <w:rPr>
          <w:rFonts w:eastAsia="Verdana" w:cs="Verdana"/>
          <w:sz w:val="17"/>
          <w:szCs w:val="17"/>
        </w:rPr>
      </w:pPr>
      <w:r w:rsidRPr="00560AFE">
        <w:rPr>
          <w:rFonts w:eastAsia="Verdana" w:cs="Verdana"/>
          <w:sz w:val="17"/>
          <w:szCs w:val="17"/>
        </w:rPr>
        <w:t xml:space="preserve"> </w:t>
      </w:r>
      <w:r w:rsidRPr="00560AFE">
        <w:rPr>
          <w:rFonts w:cs="Verdana"/>
          <w:sz w:val="17"/>
          <w:szCs w:val="17"/>
        </w:rPr>
        <w:t xml:space="preserve">При исполнении своих обязательств КБКИ и Партнер, их аффилированные лица, работники или посредники не выплачивают, не </w:t>
      </w:r>
      <w:r w:rsidRPr="00560AFE">
        <w:rPr>
          <w:sz w:val="17"/>
          <w:szCs w:val="17"/>
        </w:rPr>
        <w:t>предлагают</w:t>
      </w:r>
      <w:r w:rsidRPr="00560AFE">
        <w:rPr>
          <w:rFonts w:cs="Verdana"/>
          <w:sz w:val="17"/>
          <w:szCs w:val="17"/>
        </w:rPr>
        <w:t xml:space="preserve"> выплатить и не разрешают выплату каких-либо денежных средств или ценностей, прямо или косвенно, </w:t>
      </w:r>
      <w:r w:rsidRPr="00560AFE">
        <w:rPr>
          <w:sz w:val="17"/>
          <w:szCs w:val="17"/>
        </w:rPr>
        <w:t>любым</w:t>
      </w:r>
      <w:r w:rsidRPr="00560AFE">
        <w:rPr>
          <w:rFonts w:cs="Verdana"/>
          <w:sz w:val="17"/>
          <w:szCs w:val="17"/>
        </w:rPr>
        <w:t xml:space="preserve">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C60AE34" w14:textId="3A4A39A1" w:rsidR="00E12D22" w:rsidRPr="00560AFE" w:rsidRDefault="00E12D22" w:rsidP="00AB4ED6">
      <w:pPr>
        <w:pStyle w:val="211"/>
        <w:numPr>
          <w:ilvl w:val="1"/>
          <w:numId w:val="3"/>
        </w:numPr>
        <w:tabs>
          <w:tab w:val="clear" w:pos="709"/>
          <w:tab w:val="left" w:pos="426"/>
        </w:tabs>
        <w:rPr>
          <w:rFonts w:eastAsia="Verdana" w:cs="Verdana"/>
          <w:sz w:val="17"/>
          <w:szCs w:val="17"/>
        </w:rPr>
      </w:pPr>
      <w:r w:rsidRPr="00560AFE">
        <w:rPr>
          <w:rFonts w:eastAsia="Verdana" w:cs="Verdana"/>
          <w:sz w:val="17"/>
          <w:szCs w:val="17"/>
        </w:rPr>
        <w:t xml:space="preserve"> </w:t>
      </w:r>
      <w:r w:rsidRPr="00560AFE">
        <w:rPr>
          <w:rFonts w:cs="Verdana"/>
          <w:sz w:val="17"/>
          <w:szCs w:val="17"/>
        </w:rPr>
        <w:t xml:space="preserve">При исполнении своих обязательств Партнер и КБКИ их аффилированные лица, работники или посредники не </w:t>
      </w:r>
      <w:r w:rsidRPr="00560AFE">
        <w:rPr>
          <w:sz w:val="17"/>
          <w:szCs w:val="17"/>
        </w:rPr>
        <w:t>осуществляют</w:t>
      </w:r>
      <w:r w:rsidRPr="00560AFE">
        <w:rPr>
          <w:rFonts w:cs="Verdana"/>
          <w:sz w:val="17"/>
          <w:szCs w:val="17"/>
        </w:rPr>
        <w:t xml:space="preserve"> </w:t>
      </w:r>
      <w:r w:rsidRPr="00560AFE">
        <w:rPr>
          <w:sz w:val="17"/>
          <w:szCs w:val="17"/>
        </w:rPr>
        <w:t>действия</w:t>
      </w:r>
      <w:r w:rsidRPr="00560AFE">
        <w:rPr>
          <w:rFonts w:cs="Verdana"/>
          <w:sz w:val="17"/>
          <w:szCs w:val="17"/>
        </w:rPr>
        <w:t>, квалифицируемые законодательством, как дача/получение взятки, коммерческий подкуп, злоупотребление полномочиями,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407E154" w14:textId="13ED346C" w:rsidR="00E12D22" w:rsidRPr="00560AFE" w:rsidRDefault="00E12D22" w:rsidP="00AB4ED6">
      <w:pPr>
        <w:pStyle w:val="211"/>
        <w:numPr>
          <w:ilvl w:val="1"/>
          <w:numId w:val="3"/>
        </w:numPr>
        <w:tabs>
          <w:tab w:val="clear" w:pos="709"/>
          <w:tab w:val="left" w:pos="426"/>
        </w:tabs>
        <w:rPr>
          <w:rFonts w:cs="Verdana"/>
          <w:sz w:val="17"/>
          <w:szCs w:val="17"/>
          <w:shd w:val="clear" w:color="auto" w:fill="FFFFFF"/>
        </w:rPr>
      </w:pPr>
      <w:r w:rsidRPr="00560AFE">
        <w:rPr>
          <w:rFonts w:eastAsia="Verdana" w:cs="Verdana"/>
          <w:sz w:val="17"/>
          <w:szCs w:val="17"/>
        </w:rPr>
        <w:t xml:space="preserve"> </w:t>
      </w:r>
      <w:r w:rsidRPr="00560AFE">
        <w:rPr>
          <w:rFonts w:cs="Verdana"/>
          <w:sz w:val="17"/>
          <w:szCs w:val="17"/>
        </w:rPr>
        <w:t>Партнер и КБКИ отказываются от стимулирования каким-либо образом работников</w:t>
      </w:r>
      <w:r w:rsidR="00ED6304" w:rsidRPr="00560AFE">
        <w:rPr>
          <w:rFonts w:cs="Verdana"/>
          <w:sz w:val="17"/>
          <w:szCs w:val="17"/>
        </w:rPr>
        <w:t xml:space="preserve"> и представителей</w:t>
      </w:r>
      <w:r w:rsidRPr="00560AFE">
        <w:rPr>
          <w:rFonts w:cs="Verdana"/>
          <w:sz w:val="17"/>
          <w:szCs w:val="17"/>
        </w:rPr>
        <w:t xml:space="preserve">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w:t>
      </w:r>
      <w:r w:rsidR="00ED6304" w:rsidRPr="00560AFE">
        <w:rPr>
          <w:rFonts w:cs="Verdana"/>
          <w:sz w:val="17"/>
          <w:szCs w:val="17"/>
        </w:rPr>
        <w:t xml:space="preserve">или представителя </w:t>
      </w:r>
      <w:r w:rsidRPr="00560AFE">
        <w:rPr>
          <w:rFonts w:cs="Verdana"/>
          <w:sz w:val="17"/>
          <w:szCs w:val="17"/>
        </w:rPr>
        <w:t>в определенную зависимость и</w:t>
      </w:r>
      <w:r w:rsidR="00ED6304" w:rsidRPr="00560AFE">
        <w:rPr>
          <w:rFonts w:cs="Verdana"/>
          <w:sz w:val="17"/>
          <w:szCs w:val="17"/>
        </w:rPr>
        <w:t xml:space="preserve"> </w:t>
      </w:r>
      <w:r w:rsidRPr="00560AFE">
        <w:rPr>
          <w:rFonts w:cs="Verdana"/>
          <w:sz w:val="17"/>
          <w:szCs w:val="17"/>
        </w:rPr>
        <w:t>направленного на обеспечение выполнения этим работником</w:t>
      </w:r>
      <w:r w:rsidR="00ED6304" w:rsidRPr="00560AFE">
        <w:rPr>
          <w:rFonts w:cs="Verdana"/>
          <w:sz w:val="17"/>
          <w:szCs w:val="17"/>
        </w:rPr>
        <w:t xml:space="preserve"> или представителем</w:t>
      </w:r>
      <w:r w:rsidRPr="00560AFE">
        <w:rPr>
          <w:rFonts w:cs="Verdana"/>
          <w:sz w:val="17"/>
          <w:szCs w:val="17"/>
        </w:rPr>
        <w:t xml:space="preserve"> каких-либо действий в</w:t>
      </w:r>
      <w:r w:rsidR="0008675D" w:rsidRPr="00560AFE">
        <w:rPr>
          <w:rFonts w:cs="Verdana"/>
          <w:sz w:val="17"/>
          <w:szCs w:val="17"/>
        </w:rPr>
        <w:t xml:space="preserve"> </w:t>
      </w:r>
      <w:r w:rsidRPr="00560AFE">
        <w:rPr>
          <w:rFonts w:cs="Verdana"/>
          <w:sz w:val="17"/>
          <w:szCs w:val="17"/>
        </w:rPr>
        <w:t>пользу стимулирующей его Стороны.</w:t>
      </w:r>
    </w:p>
    <w:p w14:paraId="3D5BFE3A" w14:textId="77777777" w:rsidR="00E12D22" w:rsidRPr="00560AFE" w:rsidRDefault="00E12D22" w:rsidP="00287E98">
      <w:pPr>
        <w:pStyle w:val="a"/>
        <w:numPr>
          <w:ilvl w:val="0"/>
          <w:numId w:val="0"/>
        </w:numPr>
        <w:jc w:val="left"/>
        <w:rPr>
          <w:rFonts w:ascii="Verdana" w:hAnsi="Verdana" w:cs="Verdana"/>
          <w:b w:val="0"/>
          <w:sz w:val="17"/>
          <w:szCs w:val="17"/>
          <w:shd w:val="clear" w:color="auto" w:fill="FFFFFF"/>
        </w:rPr>
      </w:pPr>
    </w:p>
    <w:p w14:paraId="0D34BF14" w14:textId="77777777" w:rsidR="00E12D22" w:rsidRPr="00560AFE" w:rsidRDefault="00E12D22" w:rsidP="00AB4ED6">
      <w:pPr>
        <w:pStyle w:val="a"/>
        <w:tabs>
          <w:tab w:val="clear" w:pos="708"/>
          <w:tab w:val="num" w:pos="284"/>
        </w:tabs>
        <w:ind w:left="0" w:firstLine="0"/>
        <w:outlineLvl w:val="0"/>
        <w:rPr>
          <w:rFonts w:ascii="Verdana" w:hAnsi="Verdana"/>
          <w:b w:val="0"/>
          <w:bCs/>
          <w:sz w:val="17"/>
          <w:szCs w:val="17"/>
        </w:rPr>
      </w:pPr>
      <w:r w:rsidRPr="00560AFE">
        <w:rPr>
          <w:rFonts w:ascii="Verdana" w:hAnsi="Verdana" w:cs="Verdana"/>
          <w:sz w:val="17"/>
          <w:szCs w:val="17"/>
        </w:rPr>
        <w:t>Порядок внесения изменений и расторжения Договора</w:t>
      </w:r>
    </w:p>
    <w:p w14:paraId="3B932B19" w14:textId="53D018E7" w:rsidR="00E12D22" w:rsidRPr="00560AFE" w:rsidRDefault="00E12D22" w:rsidP="00AB4ED6">
      <w:pPr>
        <w:pStyle w:val="211"/>
        <w:numPr>
          <w:ilvl w:val="1"/>
          <w:numId w:val="3"/>
        </w:numPr>
        <w:tabs>
          <w:tab w:val="clear" w:pos="709"/>
          <w:tab w:val="left" w:pos="426"/>
        </w:tabs>
        <w:rPr>
          <w:rFonts w:cs="Verdana"/>
          <w:sz w:val="17"/>
          <w:szCs w:val="17"/>
        </w:rPr>
      </w:pPr>
      <w:r w:rsidRPr="00560AFE">
        <w:rPr>
          <w:rFonts w:cs="Arial"/>
          <w:sz w:val="17"/>
          <w:szCs w:val="17"/>
        </w:rPr>
        <w:t xml:space="preserve">Датой подписания Договора, является дата, проставленная в правом верхнем углу первой страницы документа. В случае </w:t>
      </w:r>
      <w:r w:rsidRPr="00560AFE">
        <w:rPr>
          <w:sz w:val="17"/>
          <w:szCs w:val="17"/>
        </w:rPr>
        <w:t>подписания</w:t>
      </w:r>
      <w:r w:rsidRPr="00560AFE">
        <w:rPr>
          <w:rFonts w:cs="Arial"/>
          <w:sz w:val="17"/>
          <w:szCs w:val="17"/>
        </w:rPr>
        <w:t xml:space="preserve"> Договора с использованием усиленной квалифицированной электронной подписи (УКЭП), датой Договора будет считаться дата подписания Договора последней из Сторон.</w:t>
      </w:r>
    </w:p>
    <w:p w14:paraId="17E926D7" w14:textId="77777777" w:rsidR="00E12D22" w:rsidRPr="00560AFE" w:rsidRDefault="00E12D22" w:rsidP="00AB4ED6">
      <w:pPr>
        <w:pStyle w:val="211"/>
        <w:numPr>
          <w:ilvl w:val="1"/>
          <w:numId w:val="3"/>
        </w:numPr>
        <w:tabs>
          <w:tab w:val="clear" w:pos="709"/>
          <w:tab w:val="left" w:pos="426"/>
        </w:tabs>
        <w:rPr>
          <w:rFonts w:cs="Verdana"/>
          <w:sz w:val="17"/>
          <w:szCs w:val="17"/>
        </w:rPr>
      </w:pPr>
      <w:r w:rsidRPr="00560AFE">
        <w:rPr>
          <w:rFonts w:cs="Verdana"/>
          <w:sz w:val="17"/>
          <w:szCs w:val="17"/>
        </w:rPr>
        <w:t>В части взаиморасчетов Договор действует до полного исполнения Сторонами принятых на себя обязательств.</w:t>
      </w:r>
    </w:p>
    <w:p w14:paraId="6683C7E4" w14:textId="77777777" w:rsidR="00E12D22" w:rsidRPr="00560AFE" w:rsidRDefault="00E12D22" w:rsidP="00AB4ED6">
      <w:pPr>
        <w:pStyle w:val="211"/>
        <w:numPr>
          <w:ilvl w:val="1"/>
          <w:numId w:val="3"/>
        </w:numPr>
        <w:tabs>
          <w:tab w:val="clear" w:pos="709"/>
          <w:tab w:val="left" w:pos="426"/>
        </w:tabs>
        <w:rPr>
          <w:rFonts w:eastAsia="Verdana" w:cs="Verdana"/>
          <w:sz w:val="17"/>
          <w:szCs w:val="17"/>
        </w:rPr>
      </w:pPr>
      <w:r w:rsidRPr="00560AFE">
        <w:rPr>
          <w:rFonts w:cs="Verdana"/>
          <w:sz w:val="17"/>
          <w:szCs w:val="17"/>
        </w:rPr>
        <w:t>Каждая из Сторон имеет право в одностороннем порядке отказаться от исполнения Договора с предварительным письменным уведомлением об этом другой Стороны не менее чем за 30 (тридцать) календарных дней.</w:t>
      </w:r>
    </w:p>
    <w:p w14:paraId="68986219" w14:textId="6DF6248A" w:rsidR="00E12D22" w:rsidRPr="00560AFE" w:rsidRDefault="00E12D22" w:rsidP="00AB4ED6">
      <w:pPr>
        <w:pStyle w:val="211"/>
        <w:numPr>
          <w:ilvl w:val="1"/>
          <w:numId w:val="3"/>
        </w:numPr>
        <w:tabs>
          <w:tab w:val="clear" w:pos="709"/>
          <w:tab w:val="left" w:pos="426"/>
        </w:tabs>
        <w:rPr>
          <w:rFonts w:cs="Verdana"/>
          <w:sz w:val="17"/>
          <w:szCs w:val="17"/>
        </w:rPr>
      </w:pPr>
      <w:bookmarkStart w:id="19" w:name="_Hlk187837658"/>
      <w:r w:rsidRPr="00560AFE">
        <w:rPr>
          <w:rFonts w:eastAsia="Verdana" w:cs="Verdana"/>
          <w:sz w:val="17"/>
          <w:szCs w:val="17"/>
        </w:rPr>
        <w:t xml:space="preserve"> </w:t>
      </w:r>
      <w:r w:rsidRPr="00560AFE">
        <w:rPr>
          <w:rFonts w:cs="Verdana"/>
          <w:sz w:val="17"/>
          <w:szCs w:val="17"/>
        </w:rPr>
        <w:t>Сторона, инициирующая расторжение Договора, письменно уведомляет другую Сторону о таком желании</w:t>
      </w:r>
      <w:r w:rsidR="00D95430" w:rsidRPr="00560AFE">
        <w:rPr>
          <w:rFonts w:cs="Verdana"/>
          <w:sz w:val="17"/>
          <w:szCs w:val="17"/>
        </w:rPr>
        <w:t>. Д</w:t>
      </w:r>
      <w:r w:rsidRPr="00560AFE">
        <w:rPr>
          <w:rFonts w:cs="Verdana"/>
          <w:sz w:val="17"/>
          <w:szCs w:val="17"/>
        </w:rPr>
        <w:t xml:space="preserve">атой прекращения Договора является дата истечения 30 (тридцати) календарных дней, с даты поступления такого уведомления Стороне, либо дата соглашения о расторжении Договора, подписанного уполномоченными представителями Сторон. Стороны проводят взаиморасчеты в соответствии с разделом </w:t>
      </w:r>
      <w:r w:rsidR="00FF64D4" w:rsidRPr="00560AFE">
        <w:rPr>
          <w:rFonts w:cs="Verdana"/>
          <w:sz w:val="17"/>
          <w:szCs w:val="17"/>
        </w:rPr>
        <w:t>8</w:t>
      </w:r>
      <w:r w:rsidRPr="00560AFE">
        <w:rPr>
          <w:rFonts w:cs="Verdana"/>
          <w:sz w:val="17"/>
          <w:szCs w:val="17"/>
        </w:rPr>
        <w:t xml:space="preserve"> Договора. Если последний день срока действия Договора при этом приходится на день, являющийся выходным (суббота, воскресенье) или нерабочим праздничным днём, то оказание Услуг прекращается в рабочий день, предшествующий такому выходному (нерабочему </w:t>
      </w:r>
      <w:r w:rsidR="00165513" w:rsidRPr="00560AFE">
        <w:rPr>
          <w:rFonts w:cs="Verdana"/>
          <w:sz w:val="17"/>
          <w:szCs w:val="17"/>
        </w:rPr>
        <w:t xml:space="preserve">или </w:t>
      </w:r>
      <w:r w:rsidRPr="00560AFE">
        <w:rPr>
          <w:rFonts w:cs="Verdana"/>
          <w:sz w:val="17"/>
          <w:szCs w:val="17"/>
        </w:rPr>
        <w:t>праздничному) дню, если иное не установлено соглашением Сторон, а Договор прекращается в срок, определяемый по правилам, указанным выше.</w:t>
      </w:r>
    </w:p>
    <w:bookmarkEnd w:id="19"/>
    <w:p w14:paraId="38F844FB" w14:textId="2ECD29D8" w:rsidR="00E12D22" w:rsidRPr="00560AFE" w:rsidRDefault="00E12D22" w:rsidP="00AB4ED6">
      <w:pPr>
        <w:pStyle w:val="211"/>
        <w:numPr>
          <w:ilvl w:val="1"/>
          <w:numId w:val="3"/>
        </w:numPr>
        <w:tabs>
          <w:tab w:val="clear" w:pos="709"/>
          <w:tab w:val="left" w:pos="426"/>
        </w:tabs>
        <w:rPr>
          <w:rFonts w:cs="Verdana"/>
          <w:sz w:val="17"/>
          <w:szCs w:val="17"/>
        </w:rPr>
      </w:pPr>
      <w:r w:rsidRPr="00560AFE">
        <w:rPr>
          <w:rFonts w:cs="Verdana"/>
          <w:sz w:val="17"/>
          <w:szCs w:val="17"/>
        </w:rPr>
        <w:t xml:space="preserve">Внесение </w:t>
      </w:r>
      <w:r w:rsidRPr="00560AFE">
        <w:rPr>
          <w:sz w:val="17"/>
          <w:szCs w:val="17"/>
        </w:rPr>
        <w:t>изменений</w:t>
      </w:r>
      <w:r w:rsidRPr="00560AFE">
        <w:rPr>
          <w:rFonts w:cs="Verdana"/>
          <w:sz w:val="17"/>
          <w:szCs w:val="17"/>
        </w:rPr>
        <w:t xml:space="preserve"> и дополнений в Договор</w:t>
      </w:r>
      <w:r w:rsidR="00F970D9" w:rsidRPr="00560AFE">
        <w:rPr>
          <w:rFonts w:cs="Verdana"/>
          <w:sz w:val="17"/>
          <w:szCs w:val="17"/>
        </w:rPr>
        <w:t xml:space="preserve"> (в том числе в связи с изменением законодательства Российской Федерации)</w:t>
      </w:r>
      <w:r w:rsidRPr="00560AFE">
        <w:rPr>
          <w:rFonts w:cs="Verdana"/>
          <w:sz w:val="17"/>
          <w:szCs w:val="17"/>
        </w:rPr>
        <w:t xml:space="preserve">, </w:t>
      </w:r>
      <w:r w:rsidR="00F970D9" w:rsidRPr="00560AFE">
        <w:rPr>
          <w:rFonts w:cs="Verdana"/>
          <w:sz w:val="17"/>
          <w:szCs w:val="17"/>
        </w:rPr>
        <w:t>а также</w:t>
      </w:r>
      <w:r w:rsidRPr="00560AFE">
        <w:rPr>
          <w:rFonts w:cs="Verdana"/>
          <w:sz w:val="17"/>
          <w:szCs w:val="17"/>
        </w:rPr>
        <w:t xml:space="preserve"> во все приложения к нему, Форматы производится КБКИ в одностороннем порядке, указанном ниже. С момента вступления соответствующих изменений они становятся обязательными для Сторон. Положения </w:t>
      </w:r>
      <w:r w:rsidR="00F131F7" w:rsidRPr="00560AFE">
        <w:rPr>
          <w:rFonts w:cs="Verdana"/>
          <w:sz w:val="17"/>
          <w:szCs w:val="17"/>
        </w:rPr>
        <w:t>под</w:t>
      </w:r>
      <w:r w:rsidRPr="00560AFE">
        <w:rPr>
          <w:rFonts w:cs="Verdana"/>
          <w:sz w:val="17"/>
          <w:szCs w:val="17"/>
        </w:rPr>
        <w:t xml:space="preserve">пунктов </w:t>
      </w:r>
      <w:r w:rsidR="00F131F7" w:rsidRPr="00560AFE">
        <w:rPr>
          <w:rFonts w:cs="Verdana"/>
          <w:sz w:val="17"/>
          <w:szCs w:val="17"/>
        </w:rPr>
        <w:t>пункта 6.4</w:t>
      </w:r>
      <w:r w:rsidR="00FF64D4" w:rsidRPr="00560AFE">
        <w:rPr>
          <w:rFonts w:cs="Verdana"/>
          <w:sz w:val="17"/>
          <w:szCs w:val="17"/>
        </w:rPr>
        <w:t xml:space="preserve"> Договора</w:t>
      </w:r>
      <w:r w:rsidR="002C7B63" w:rsidRPr="00560AFE">
        <w:rPr>
          <w:rFonts w:cs="Verdana"/>
          <w:sz w:val="17"/>
          <w:szCs w:val="17"/>
        </w:rPr>
        <w:t xml:space="preserve"> </w:t>
      </w:r>
      <w:r w:rsidRPr="00560AFE">
        <w:rPr>
          <w:rFonts w:cs="Verdana"/>
          <w:sz w:val="17"/>
          <w:szCs w:val="17"/>
        </w:rPr>
        <w:t>могут быть изменены</w:t>
      </w:r>
      <w:r w:rsidR="00F131F7" w:rsidRPr="00560AFE">
        <w:rPr>
          <w:rFonts w:cs="Verdana"/>
          <w:sz w:val="17"/>
          <w:szCs w:val="17"/>
        </w:rPr>
        <w:t>, актуализированы или отменены</w:t>
      </w:r>
      <w:r w:rsidRPr="00560AFE">
        <w:rPr>
          <w:rFonts w:cs="Verdana"/>
          <w:sz w:val="17"/>
          <w:szCs w:val="17"/>
        </w:rPr>
        <w:t xml:space="preserve"> </w:t>
      </w:r>
      <w:r w:rsidR="00520CF2" w:rsidRPr="00560AFE">
        <w:rPr>
          <w:rFonts w:cs="Verdana"/>
          <w:sz w:val="17"/>
          <w:szCs w:val="17"/>
        </w:rPr>
        <w:t>посредством API</w:t>
      </w:r>
      <w:r w:rsidR="002C7B63" w:rsidRPr="00560AFE">
        <w:rPr>
          <w:rFonts w:cs="Verdana"/>
          <w:sz w:val="17"/>
          <w:szCs w:val="17"/>
        </w:rPr>
        <w:t xml:space="preserve"> в порядке, предусмотренном Банком России</w:t>
      </w:r>
      <w:r w:rsidRPr="00560AFE">
        <w:rPr>
          <w:rFonts w:cs="Verdana"/>
          <w:sz w:val="17"/>
          <w:szCs w:val="17"/>
        </w:rPr>
        <w:t>.</w:t>
      </w:r>
      <w:r w:rsidR="00D64236" w:rsidRPr="00560AFE">
        <w:rPr>
          <w:rFonts w:cs="Verdana"/>
          <w:sz w:val="17"/>
          <w:szCs w:val="17"/>
        </w:rPr>
        <w:t xml:space="preserve"> Положения пункт</w:t>
      </w:r>
      <w:r w:rsidR="008D5098" w:rsidRPr="00560AFE">
        <w:rPr>
          <w:rFonts w:cs="Verdana"/>
          <w:sz w:val="17"/>
          <w:szCs w:val="17"/>
        </w:rPr>
        <w:t>ов</w:t>
      </w:r>
      <w:r w:rsidR="00D64236" w:rsidRPr="00560AFE">
        <w:rPr>
          <w:rFonts w:cs="Verdana"/>
          <w:sz w:val="17"/>
          <w:szCs w:val="17"/>
        </w:rPr>
        <w:t xml:space="preserve"> </w:t>
      </w:r>
      <w:r w:rsidR="008D5098" w:rsidRPr="00560AFE">
        <w:rPr>
          <w:rFonts w:cs="Verdana"/>
          <w:sz w:val="17"/>
          <w:szCs w:val="17"/>
        </w:rPr>
        <w:t>6.2</w:t>
      </w:r>
      <w:r w:rsidR="00543645" w:rsidRPr="00560AFE">
        <w:rPr>
          <w:rFonts w:cs="Verdana"/>
          <w:sz w:val="17"/>
          <w:szCs w:val="17"/>
        </w:rPr>
        <w:t xml:space="preserve"> и</w:t>
      </w:r>
      <w:r w:rsidR="008D5098" w:rsidRPr="00560AFE">
        <w:rPr>
          <w:rFonts w:cs="Verdana"/>
          <w:sz w:val="17"/>
          <w:szCs w:val="17"/>
        </w:rPr>
        <w:t xml:space="preserve"> </w:t>
      </w:r>
      <w:r w:rsidR="00D64236" w:rsidRPr="00560AFE">
        <w:rPr>
          <w:rFonts w:cs="Verdana"/>
          <w:sz w:val="17"/>
          <w:szCs w:val="17"/>
        </w:rPr>
        <w:t>6.3 Договора могут быть изменены путем подписания дополнительного соглашения к Договору.</w:t>
      </w:r>
    </w:p>
    <w:p w14:paraId="277B1A3E" w14:textId="77777777" w:rsidR="00E12D22" w:rsidRPr="00560AFE" w:rsidRDefault="00E12D22" w:rsidP="00AB4ED6">
      <w:pPr>
        <w:pStyle w:val="211"/>
        <w:numPr>
          <w:ilvl w:val="1"/>
          <w:numId w:val="3"/>
        </w:numPr>
        <w:tabs>
          <w:tab w:val="clear" w:pos="709"/>
          <w:tab w:val="left" w:pos="426"/>
        </w:tabs>
        <w:rPr>
          <w:rFonts w:cs="Verdana"/>
          <w:sz w:val="17"/>
          <w:szCs w:val="17"/>
        </w:rPr>
      </w:pPr>
      <w:r w:rsidRPr="00560AFE">
        <w:rPr>
          <w:rFonts w:cs="Verdana"/>
          <w:sz w:val="17"/>
          <w:szCs w:val="17"/>
        </w:rPr>
        <w:t xml:space="preserve">КБКИ </w:t>
      </w:r>
      <w:r w:rsidRPr="00560AFE">
        <w:rPr>
          <w:sz w:val="17"/>
          <w:szCs w:val="17"/>
        </w:rPr>
        <w:t>обязано</w:t>
      </w:r>
      <w:r w:rsidRPr="00560AFE">
        <w:rPr>
          <w:rFonts w:cs="Verdana"/>
          <w:sz w:val="17"/>
          <w:szCs w:val="17"/>
        </w:rPr>
        <w:t>:</w:t>
      </w:r>
    </w:p>
    <w:p w14:paraId="38AA73D2" w14:textId="54301DC7" w:rsidR="00E12D22" w:rsidRPr="00560AFE" w:rsidRDefault="00E12D22">
      <w:pPr>
        <w:pStyle w:val="a"/>
        <w:numPr>
          <w:ilvl w:val="2"/>
          <w:numId w:val="3"/>
        </w:numPr>
        <w:ind w:left="0"/>
        <w:jc w:val="both"/>
        <w:rPr>
          <w:rFonts w:ascii="Verdana" w:hAnsi="Verdana" w:cs="Verdana"/>
          <w:b w:val="0"/>
          <w:sz w:val="17"/>
          <w:szCs w:val="17"/>
        </w:rPr>
      </w:pPr>
      <w:r w:rsidRPr="00560AFE">
        <w:rPr>
          <w:rFonts w:ascii="Verdana" w:hAnsi="Verdana" w:cs="Verdana"/>
          <w:b w:val="0"/>
          <w:sz w:val="17"/>
          <w:szCs w:val="17"/>
        </w:rPr>
        <w:t xml:space="preserve">при изменении Договора </w:t>
      </w:r>
      <w:r w:rsidR="00ED6304" w:rsidRPr="00560AFE">
        <w:rPr>
          <w:rFonts w:ascii="Verdana" w:hAnsi="Verdana" w:cs="Verdana"/>
          <w:b w:val="0"/>
          <w:sz w:val="17"/>
          <w:szCs w:val="17"/>
        </w:rPr>
        <w:t>–</w:t>
      </w:r>
      <w:r w:rsidRPr="00560AFE">
        <w:rPr>
          <w:rFonts w:ascii="Verdana" w:hAnsi="Verdana" w:cs="Verdana"/>
          <w:b w:val="0"/>
          <w:sz w:val="17"/>
          <w:szCs w:val="17"/>
        </w:rPr>
        <w:t xml:space="preserve"> не менее чем за 30 (тридцать) календарных дней до вступления изменений в силу поместить новую редакцию Договора на </w:t>
      </w:r>
      <w:r w:rsidR="00ED6304" w:rsidRPr="00560AFE">
        <w:rPr>
          <w:rFonts w:ascii="Verdana" w:hAnsi="Verdana" w:cs="Verdana"/>
          <w:b w:val="0"/>
          <w:sz w:val="17"/>
          <w:szCs w:val="17"/>
        </w:rPr>
        <w:t>сайте КБКИ в информационно-</w:t>
      </w:r>
      <w:r w:rsidR="003D3B3E" w:rsidRPr="00560AFE">
        <w:rPr>
          <w:rFonts w:ascii="Verdana" w:hAnsi="Verdana" w:cs="Verdana"/>
          <w:b w:val="0"/>
          <w:sz w:val="17"/>
          <w:szCs w:val="17"/>
        </w:rPr>
        <w:t>теле</w:t>
      </w:r>
      <w:r w:rsidR="00ED6304" w:rsidRPr="00560AFE">
        <w:rPr>
          <w:rFonts w:ascii="Verdana" w:hAnsi="Verdana" w:cs="Verdana"/>
          <w:b w:val="0"/>
          <w:sz w:val="17"/>
          <w:szCs w:val="17"/>
        </w:rPr>
        <w:t>коммуникационной сети «</w:t>
      </w:r>
      <w:r w:rsidRPr="00560AFE">
        <w:rPr>
          <w:rFonts w:ascii="Verdana" w:hAnsi="Verdana" w:cs="Verdana"/>
          <w:b w:val="0"/>
          <w:sz w:val="17"/>
          <w:szCs w:val="17"/>
        </w:rPr>
        <w:t>Интернет</w:t>
      </w:r>
      <w:r w:rsidR="00ED6304" w:rsidRPr="00560AFE">
        <w:rPr>
          <w:rFonts w:ascii="Verdana" w:hAnsi="Verdana" w:cs="Verdana"/>
          <w:b w:val="0"/>
          <w:sz w:val="17"/>
          <w:szCs w:val="17"/>
        </w:rPr>
        <w:t>»</w:t>
      </w:r>
      <w:r w:rsidRPr="00560AFE">
        <w:rPr>
          <w:rFonts w:ascii="Verdana" w:hAnsi="Verdana" w:cs="Verdana"/>
          <w:b w:val="0"/>
          <w:sz w:val="17"/>
          <w:szCs w:val="17"/>
        </w:rPr>
        <w:t xml:space="preserve"> </w:t>
      </w:r>
      <w:hyperlink r:id="rId10" w:history="1">
        <w:r w:rsidRPr="00560AFE">
          <w:rPr>
            <w:rStyle w:val="a9"/>
            <w:rFonts w:ascii="Verdana" w:hAnsi="Verdana" w:cs="Verdana"/>
            <w:b w:val="0"/>
            <w:sz w:val="17"/>
            <w:szCs w:val="17"/>
          </w:rPr>
          <w:t>www.scoring.ru</w:t>
        </w:r>
      </w:hyperlink>
      <w:r w:rsidRPr="00560AFE">
        <w:rPr>
          <w:rFonts w:ascii="Verdana" w:hAnsi="Verdana" w:cs="Verdana"/>
          <w:b w:val="0"/>
          <w:sz w:val="17"/>
          <w:szCs w:val="17"/>
        </w:rPr>
        <w:t>;</w:t>
      </w:r>
    </w:p>
    <w:p w14:paraId="7E2A1B13" w14:textId="65636246" w:rsidR="00E12D22" w:rsidRPr="00560AFE" w:rsidRDefault="00E12D22">
      <w:pPr>
        <w:pStyle w:val="a"/>
        <w:numPr>
          <w:ilvl w:val="2"/>
          <w:numId w:val="3"/>
        </w:numPr>
        <w:ind w:left="0"/>
        <w:jc w:val="both"/>
        <w:rPr>
          <w:rFonts w:ascii="Verdana" w:hAnsi="Verdana" w:cs="Verdana"/>
          <w:b w:val="0"/>
          <w:sz w:val="17"/>
          <w:szCs w:val="17"/>
        </w:rPr>
      </w:pPr>
      <w:r w:rsidRPr="00560AFE">
        <w:rPr>
          <w:rFonts w:ascii="Verdana" w:hAnsi="Verdana" w:cs="Verdana"/>
          <w:b w:val="0"/>
          <w:sz w:val="17"/>
          <w:szCs w:val="17"/>
        </w:rPr>
        <w:t>при изменении Форматов – не менее чем за 60 (шестьдесят) календарных дней до вступления изменений в силу уведомить Партнера об таких изменениях</w:t>
      </w:r>
      <w:r w:rsidR="0045673E" w:rsidRPr="00560AFE">
        <w:rPr>
          <w:rFonts w:ascii="Verdana" w:hAnsi="Verdana" w:cs="Verdana"/>
          <w:b w:val="0"/>
          <w:sz w:val="17"/>
          <w:szCs w:val="17"/>
        </w:rPr>
        <w:t>.</w:t>
      </w:r>
      <w:r w:rsidRPr="00560AFE">
        <w:rPr>
          <w:rFonts w:ascii="Verdana" w:hAnsi="Verdana" w:cs="Verdana"/>
          <w:b w:val="0"/>
          <w:sz w:val="17"/>
          <w:szCs w:val="17"/>
        </w:rPr>
        <w:t xml:space="preserve"> </w:t>
      </w:r>
      <w:r w:rsidR="0045673E" w:rsidRPr="00560AFE">
        <w:rPr>
          <w:rFonts w:ascii="Verdana" w:hAnsi="Verdana" w:cs="Verdana"/>
          <w:b w:val="0"/>
          <w:sz w:val="17"/>
          <w:szCs w:val="17"/>
        </w:rPr>
        <w:t>У</w:t>
      </w:r>
      <w:r w:rsidRPr="00560AFE">
        <w:rPr>
          <w:rFonts w:ascii="Verdana" w:hAnsi="Verdana" w:cs="Verdana"/>
          <w:b w:val="0"/>
          <w:sz w:val="17"/>
          <w:szCs w:val="17"/>
        </w:rPr>
        <w:t xml:space="preserve">ведомление осуществляется любым оперативным способом, в </w:t>
      </w:r>
      <w:r w:rsidRPr="00560AFE">
        <w:rPr>
          <w:rFonts w:ascii="Verdana" w:hAnsi="Verdana" w:cs="Verdana"/>
          <w:b w:val="0"/>
          <w:sz w:val="17"/>
          <w:szCs w:val="17"/>
        </w:rPr>
        <w:lastRenderedPageBreak/>
        <w:t>частности, через направление уведомления по адресам электронной почты лиц, осуществляющих со стороны Партнера фактическое исполнение Договора (контактных лиц).</w:t>
      </w:r>
    </w:p>
    <w:p w14:paraId="305D954D" w14:textId="0D7C7D16" w:rsidR="00E12D22" w:rsidRPr="00560AFE" w:rsidRDefault="00E12D22" w:rsidP="00AB4ED6">
      <w:pPr>
        <w:pStyle w:val="211"/>
        <w:numPr>
          <w:ilvl w:val="1"/>
          <w:numId w:val="3"/>
        </w:numPr>
        <w:tabs>
          <w:tab w:val="clear" w:pos="709"/>
          <w:tab w:val="left" w:pos="426"/>
        </w:tabs>
        <w:rPr>
          <w:rFonts w:cs="Verdana"/>
          <w:sz w:val="17"/>
          <w:szCs w:val="17"/>
        </w:rPr>
      </w:pPr>
      <w:r w:rsidRPr="00560AFE">
        <w:rPr>
          <w:sz w:val="17"/>
          <w:szCs w:val="17"/>
        </w:rPr>
        <w:t>Изменения</w:t>
      </w:r>
      <w:r w:rsidRPr="00560AFE">
        <w:rPr>
          <w:rFonts w:cs="Verdana"/>
          <w:sz w:val="17"/>
          <w:szCs w:val="17"/>
        </w:rPr>
        <w:t xml:space="preserve"> вступают в силу:</w:t>
      </w:r>
    </w:p>
    <w:p w14:paraId="113565F2" w14:textId="03FA1D6E" w:rsidR="00E12D22" w:rsidRPr="00560AFE" w:rsidRDefault="00E12D22">
      <w:pPr>
        <w:pStyle w:val="a"/>
        <w:numPr>
          <w:ilvl w:val="2"/>
          <w:numId w:val="3"/>
        </w:numPr>
        <w:ind w:left="0"/>
        <w:jc w:val="both"/>
        <w:rPr>
          <w:rFonts w:ascii="Verdana" w:hAnsi="Verdana" w:cs="Verdana"/>
          <w:b w:val="0"/>
          <w:sz w:val="17"/>
          <w:szCs w:val="17"/>
        </w:rPr>
      </w:pPr>
      <w:r w:rsidRPr="00560AFE">
        <w:rPr>
          <w:rFonts w:ascii="Verdana" w:hAnsi="Verdana" w:cs="Verdana"/>
          <w:b w:val="0"/>
          <w:sz w:val="17"/>
          <w:szCs w:val="17"/>
        </w:rPr>
        <w:t xml:space="preserve">по истечении 30 (тридцати) календарных дней с даты размещения новой редакции Договора на </w:t>
      </w:r>
      <w:r w:rsidR="00644016" w:rsidRPr="00560AFE">
        <w:rPr>
          <w:rFonts w:ascii="Verdana" w:hAnsi="Verdana" w:cs="Verdana"/>
          <w:b w:val="0"/>
          <w:sz w:val="17"/>
          <w:szCs w:val="17"/>
        </w:rPr>
        <w:t>сайте КБКИ в информационно-телекоммуникационной сети «</w:t>
      </w:r>
      <w:r w:rsidRPr="00560AFE">
        <w:rPr>
          <w:rFonts w:ascii="Verdana" w:hAnsi="Verdana" w:cs="Verdana"/>
          <w:b w:val="0"/>
          <w:sz w:val="17"/>
          <w:szCs w:val="17"/>
        </w:rPr>
        <w:t>Интернет</w:t>
      </w:r>
      <w:r w:rsidR="00644016" w:rsidRPr="00560AFE">
        <w:rPr>
          <w:rFonts w:ascii="Verdana" w:hAnsi="Verdana" w:cs="Verdana"/>
          <w:b w:val="0"/>
          <w:sz w:val="17"/>
          <w:szCs w:val="17"/>
        </w:rPr>
        <w:t>»</w:t>
      </w:r>
      <w:r w:rsidRPr="00560AFE">
        <w:rPr>
          <w:rFonts w:ascii="Verdana" w:hAnsi="Verdana" w:cs="Verdana"/>
          <w:b w:val="0"/>
          <w:sz w:val="17"/>
          <w:szCs w:val="17"/>
        </w:rPr>
        <w:t xml:space="preserve"> </w:t>
      </w:r>
      <w:hyperlink r:id="rId11" w:history="1">
        <w:r w:rsidRPr="00560AFE">
          <w:rPr>
            <w:rStyle w:val="a9"/>
            <w:rFonts w:ascii="Verdana" w:hAnsi="Verdana" w:cs="Verdana"/>
            <w:b w:val="0"/>
            <w:sz w:val="17"/>
            <w:szCs w:val="17"/>
          </w:rPr>
          <w:t>www.scoring.ru</w:t>
        </w:r>
      </w:hyperlink>
      <w:r w:rsidRPr="00560AFE">
        <w:rPr>
          <w:rFonts w:ascii="Verdana" w:hAnsi="Verdana" w:cs="Verdana"/>
          <w:b w:val="0"/>
          <w:sz w:val="17"/>
          <w:szCs w:val="17"/>
        </w:rPr>
        <w:t xml:space="preserve"> – при изменении Договора;</w:t>
      </w:r>
    </w:p>
    <w:p w14:paraId="4894A684" w14:textId="77777777" w:rsidR="00E12D22" w:rsidRPr="00560AFE" w:rsidRDefault="00E12D22">
      <w:pPr>
        <w:pStyle w:val="a"/>
        <w:numPr>
          <w:ilvl w:val="2"/>
          <w:numId w:val="3"/>
        </w:numPr>
        <w:ind w:left="0"/>
        <w:jc w:val="both"/>
        <w:rPr>
          <w:rFonts w:ascii="Verdana" w:hAnsi="Verdana" w:cs="Verdana"/>
          <w:b w:val="0"/>
          <w:sz w:val="17"/>
          <w:szCs w:val="17"/>
        </w:rPr>
      </w:pPr>
      <w:r w:rsidRPr="00560AFE">
        <w:rPr>
          <w:rFonts w:ascii="Verdana" w:hAnsi="Verdana" w:cs="Verdana"/>
          <w:b w:val="0"/>
          <w:sz w:val="17"/>
          <w:szCs w:val="17"/>
        </w:rPr>
        <w:t>по истечении 60 (шестидесяти) календарных дней с даты направления соответствующего уведомления – при изменении Форматов.</w:t>
      </w:r>
    </w:p>
    <w:p w14:paraId="09C4F93D" w14:textId="6CE83E45" w:rsidR="007116DC" w:rsidRPr="00560AFE" w:rsidRDefault="00E12D22" w:rsidP="00AB4ED6">
      <w:pPr>
        <w:pStyle w:val="211"/>
        <w:numPr>
          <w:ilvl w:val="1"/>
          <w:numId w:val="3"/>
        </w:numPr>
        <w:tabs>
          <w:tab w:val="clear" w:pos="709"/>
          <w:tab w:val="left" w:pos="426"/>
        </w:tabs>
        <w:rPr>
          <w:rFonts w:cs="Verdana"/>
          <w:sz w:val="17"/>
          <w:szCs w:val="17"/>
        </w:rPr>
      </w:pPr>
      <w:bookmarkStart w:id="20" w:name="_Hlk187837679"/>
      <w:r w:rsidRPr="00560AFE">
        <w:rPr>
          <w:rFonts w:cs="Verdana"/>
          <w:sz w:val="17"/>
          <w:szCs w:val="17"/>
        </w:rPr>
        <w:t>Положения, закрепленные в п</w:t>
      </w:r>
      <w:r w:rsidR="006E0A88" w:rsidRPr="00560AFE">
        <w:rPr>
          <w:rFonts w:cs="Verdana"/>
          <w:sz w:val="17"/>
          <w:szCs w:val="17"/>
        </w:rPr>
        <w:t>одп</w:t>
      </w:r>
      <w:r w:rsidRPr="00560AFE">
        <w:rPr>
          <w:rFonts w:cs="Verdana"/>
          <w:sz w:val="17"/>
          <w:szCs w:val="17"/>
        </w:rPr>
        <w:t>ункт</w:t>
      </w:r>
      <w:r w:rsidR="00226FB2" w:rsidRPr="00560AFE">
        <w:rPr>
          <w:rFonts w:cs="Verdana"/>
          <w:sz w:val="17"/>
          <w:szCs w:val="17"/>
        </w:rPr>
        <w:t>ах 3.2.5,</w:t>
      </w:r>
      <w:r w:rsidRPr="00560AFE">
        <w:rPr>
          <w:rFonts w:cs="Verdana"/>
          <w:sz w:val="17"/>
          <w:szCs w:val="17"/>
        </w:rPr>
        <w:t xml:space="preserve"> 3.2.6</w:t>
      </w:r>
      <w:r w:rsidR="00631C7D" w:rsidRPr="00560AFE">
        <w:rPr>
          <w:rFonts w:cs="Verdana"/>
          <w:sz w:val="17"/>
          <w:szCs w:val="17"/>
        </w:rPr>
        <w:t>, 3.3.4</w:t>
      </w:r>
      <w:r w:rsidR="00FF64D4" w:rsidRPr="00560AFE">
        <w:rPr>
          <w:rFonts w:cs="Verdana"/>
          <w:sz w:val="17"/>
          <w:szCs w:val="17"/>
        </w:rPr>
        <w:t xml:space="preserve"> Договора</w:t>
      </w:r>
      <w:r w:rsidRPr="00560AFE">
        <w:rPr>
          <w:rFonts w:cs="Verdana"/>
          <w:sz w:val="17"/>
          <w:szCs w:val="17"/>
        </w:rPr>
        <w:t>, Раздел</w:t>
      </w:r>
      <w:r w:rsidR="00226FB2" w:rsidRPr="00560AFE">
        <w:rPr>
          <w:rFonts w:cs="Verdana"/>
          <w:sz w:val="17"/>
          <w:szCs w:val="17"/>
        </w:rPr>
        <w:t xml:space="preserve">ах </w:t>
      </w:r>
      <w:r w:rsidRPr="00560AFE">
        <w:rPr>
          <w:rFonts w:cs="Verdana"/>
          <w:sz w:val="17"/>
          <w:szCs w:val="17"/>
        </w:rPr>
        <w:t>6</w:t>
      </w:r>
      <w:r w:rsidR="00226FB2" w:rsidRPr="00560AFE">
        <w:rPr>
          <w:rFonts w:cs="Verdana"/>
          <w:sz w:val="17"/>
          <w:szCs w:val="17"/>
        </w:rPr>
        <w:t xml:space="preserve"> и 7</w:t>
      </w:r>
      <w:r w:rsidRPr="00560AFE">
        <w:rPr>
          <w:rFonts w:cs="Verdana"/>
          <w:sz w:val="17"/>
          <w:szCs w:val="17"/>
        </w:rPr>
        <w:t xml:space="preserve"> Договора сохраняют свое действие и </w:t>
      </w:r>
      <w:r w:rsidRPr="00560AFE">
        <w:rPr>
          <w:sz w:val="17"/>
          <w:szCs w:val="17"/>
        </w:rPr>
        <w:t>продолжают</w:t>
      </w:r>
      <w:r w:rsidRPr="00560AFE">
        <w:rPr>
          <w:rFonts w:cs="Verdana"/>
          <w:sz w:val="17"/>
          <w:szCs w:val="17"/>
        </w:rPr>
        <w:t xml:space="preserve"> применяться к отношениям Сторон в случаях если Договор или его отдельные положения будут признаны недействительными; если Договор будет расторгнут или прекращён по иным основаниям; или истечёт срок его действия.</w:t>
      </w:r>
    </w:p>
    <w:bookmarkEnd w:id="20"/>
    <w:p w14:paraId="649A401F" w14:textId="77777777" w:rsidR="007116DC" w:rsidRPr="00560AFE" w:rsidRDefault="007116DC" w:rsidP="007116DC">
      <w:pPr>
        <w:pStyle w:val="a"/>
        <w:numPr>
          <w:ilvl w:val="0"/>
          <w:numId w:val="0"/>
        </w:numPr>
        <w:jc w:val="both"/>
        <w:rPr>
          <w:rFonts w:ascii="Verdana" w:hAnsi="Verdana" w:cs="Verdana"/>
          <w:b w:val="0"/>
          <w:bCs/>
          <w:sz w:val="17"/>
          <w:szCs w:val="17"/>
        </w:rPr>
      </w:pPr>
    </w:p>
    <w:p w14:paraId="0C9AD07D" w14:textId="77777777" w:rsidR="00E12D22" w:rsidRPr="00560AFE" w:rsidRDefault="00E12D22" w:rsidP="00AB4ED6">
      <w:pPr>
        <w:pStyle w:val="a"/>
        <w:tabs>
          <w:tab w:val="clear" w:pos="708"/>
          <w:tab w:val="num" w:pos="284"/>
        </w:tabs>
        <w:ind w:left="0" w:firstLine="0"/>
        <w:outlineLvl w:val="0"/>
        <w:rPr>
          <w:rFonts w:ascii="Verdana" w:hAnsi="Verdana" w:cs="Verdana"/>
          <w:b w:val="0"/>
          <w:sz w:val="17"/>
          <w:szCs w:val="17"/>
        </w:rPr>
      </w:pPr>
      <w:r w:rsidRPr="00560AFE">
        <w:rPr>
          <w:rFonts w:ascii="Verdana" w:hAnsi="Verdana" w:cs="Verdana"/>
          <w:sz w:val="17"/>
          <w:szCs w:val="17"/>
        </w:rPr>
        <w:t>Заключительные положения</w:t>
      </w:r>
    </w:p>
    <w:p w14:paraId="2A3CFC1D" w14:textId="77777777" w:rsidR="00E12D22" w:rsidRPr="00560AFE" w:rsidRDefault="00E12D22" w:rsidP="00AB4ED6">
      <w:pPr>
        <w:pStyle w:val="211"/>
        <w:numPr>
          <w:ilvl w:val="1"/>
          <w:numId w:val="3"/>
        </w:numPr>
        <w:tabs>
          <w:tab w:val="clear" w:pos="709"/>
          <w:tab w:val="left" w:pos="426"/>
        </w:tabs>
        <w:rPr>
          <w:rFonts w:eastAsia="Verdana" w:cs="Verdana"/>
          <w:sz w:val="17"/>
          <w:szCs w:val="17"/>
        </w:rPr>
      </w:pPr>
      <w:r w:rsidRPr="00560AFE">
        <w:rPr>
          <w:rFonts w:cs="Verdana"/>
          <w:sz w:val="17"/>
          <w:szCs w:val="17"/>
        </w:rPr>
        <w:t xml:space="preserve">Стороны договорились о том, что, если какое-либо одно или несколько положений Договора будут признаны в любом </w:t>
      </w:r>
      <w:r w:rsidRPr="00560AFE">
        <w:rPr>
          <w:sz w:val="17"/>
          <w:szCs w:val="17"/>
        </w:rPr>
        <w:t>отношении</w:t>
      </w:r>
      <w:r w:rsidRPr="00560AFE">
        <w:rPr>
          <w:rFonts w:cs="Verdana"/>
          <w:sz w:val="17"/>
          <w:szCs w:val="17"/>
        </w:rPr>
        <w:t xml:space="preserve"> недействительными в судебном порядке, их недействительность не повлияет на остальные положения Договора, и Договор будет толковаться без учета подобных недействительных положений.</w:t>
      </w:r>
    </w:p>
    <w:p w14:paraId="00A0C0ED" w14:textId="77777777" w:rsidR="00E12D22" w:rsidRPr="00560AFE" w:rsidRDefault="00E12D22" w:rsidP="00AB4ED6">
      <w:pPr>
        <w:pStyle w:val="211"/>
        <w:numPr>
          <w:ilvl w:val="1"/>
          <w:numId w:val="3"/>
        </w:numPr>
        <w:tabs>
          <w:tab w:val="clear" w:pos="709"/>
          <w:tab w:val="left" w:pos="426"/>
        </w:tabs>
        <w:rPr>
          <w:rFonts w:cs="Verdana"/>
          <w:sz w:val="17"/>
          <w:szCs w:val="17"/>
        </w:rPr>
      </w:pPr>
      <w:r w:rsidRPr="00560AFE">
        <w:rPr>
          <w:rFonts w:eastAsia="Verdana" w:cs="Verdana"/>
          <w:sz w:val="17"/>
          <w:szCs w:val="17"/>
        </w:rPr>
        <w:t xml:space="preserve"> </w:t>
      </w:r>
      <w:r w:rsidRPr="00560AFE">
        <w:rPr>
          <w:rFonts w:cs="Verdana"/>
          <w:sz w:val="17"/>
          <w:szCs w:val="17"/>
        </w:rPr>
        <w:t xml:space="preserve">Каждая из Сторон Договора, в случае изменения ее реквизитов, указанных в Договоре, обязуется в течение 10 (десяти) </w:t>
      </w:r>
      <w:r w:rsidRPr="00560AFE">
        <w:rPr>
          <w:sz w:val="17"/>
          <w:szCs w:val="17"/>
        </w:rPr>
        <w:t>календарных</w:t>
      </w:r>
      <w:r w:rsidRPr="00560AFE">
        <w:rPr>
          <w:rFonts w:cs="Verdana"/>
          <w:sz w:val="17"/>
          <w:szCs w:val="17"/>
        </w:rPr>
        <w:t xml:space="preserve"> дней, с даты совершения указанных изменений, направить соответствующее письменное уведомление, за подписью уполномоченного лица, другой Стороне которое является необходимым и достаточным. В случае несоблюдения одной из Сторон указанного условия другая Сторона, исполнившая обязательство в соответствии с реквизитами, указанными в Договоре, за последствия использования устаревших данных ответственности не несет.</w:t>
      </w:r>
    </w:p>
    <w:p w14:paraId="3215F627" w14:textId="56DBFB3B" w:rsidR="00E12D22" w:rsidRPr="00560AFE" w:rsidRDefault="00E12D22" w:rsidP="00AB4ED6">
      <w:pPr>
        <w:pStyle w:val="211"/>
        <w:numPr>
          <w:ilvl w:val="1"/>
          <w:numId w:val="3"/>
        </w:numPr>
        <w:tabs>
          <w:tab w:val="clear" w:pos="709"/>
          <w:tab w:val="left" w:pos="426"/>
        </w:tabs>
        <w:rPr>
          <w:rFonts w:cs="Verdana"/>
          <w:sz w:val="17"/>
          <w:szCs w:val="17"/>
        </w:rPr>
      </w:pPr>
      <w:r w:rsidRPr="00560AFE">
        <w:rPr>
          <w:rFonts w:cs="Verdana"/>
          <w:sz w:val="17"/>
          <w:szCs w:val="17"/>
        </w:rPr>
        <w:t xml:space="preserve">Документы, в том числе уведомления, письма, направляемые Сторонами во исполнение Договора, подписанные </w:t>
      </w:r>
      <w:r w:rsidRPr="00560AFE">
        <w:rPr>
          <w:sz w:val="17"/>
          <w:szCs w:val="17"/>
        </w:rPr>
        <w:t>уполномоченными</w:t>
      </w:r>
      <w:r w:rsidRPr="00560AFE">
        <w:rPr>
          <w:rFonts w:cs="Verdana"/>
          <w:sz w:val="17"/>
          <w:szCs w:val="17"/>
        </w:rPr>
        <w:t xml:space="preserve"> лицами Сторон и переданные противоположной Стороне посредством электронной почты (сканированные документы), признаются Сторонами полноценными юридическими документами в случае последующего предоставления оригинальных документов. Стороны обязуются направлять оригинальные документы, переданные посредством электронной почты не позднее 3 (трех) календарных дней с даты передачи документа, путем направления заказного письма с уведомлением о вручении и описью вложений или курьерской доставкой, позволяющей отследить процедуру доставки и перемещения отправления (с описью вложения и уведомлением о вручении).</w:t>
      </w:r>
    </w:p>
    <w:p w14:paraId="0F90F689" w14:textId="77777777" w:rsidR="00E12D22" w:rsidRPr="00560AFE" w:rsidRDefault="00E12D22" w:rsidP="00AB4ED6">
      <w:pPr>
        <w:pStyle w:val="211"/>
        <w:numPr>
          <w:ilvl w:val="1"/>
          <w:numId w:val="3"/>
        </w:numPr>
        <w:tabs>
          <w:tab w:val="clear" w:pos="709"/>
          <w:tab w:val="left" w:pos="426"/>
        </w:tabs>
        <w:rPr>
          <w:bCs/>
          <w:sz w:val="17"/>
          <w:szCs w:val="17"/>
        </w:rPr>
      </w:pPr>
      <w:r w:rsidRPr="00560AFE">
        <w:rPr>
          <w:rFonts w:cs="Verdana"/>
          <w:sz w:val="17"/>
          <w:szCs w:val="17"/>
        </w:rPr>
        <w:t>Передача Стороной прав и обязанностей по Договору возможна только с письменного согласия другой Стороны.</w:t>
      </w:r>
    </w:p>
    <w:p w14:paraId="474EA5DF" w14:textId="77777777" w:rsidR="00E12D22" w:rsidRPr="00560AFE" w:rsidRDefault="00E12D22" w:rsidP="00287E98">
      <w:pPr>
        <w:tabs>
          <w:tab w:val="left" w:pos="0"/>
        </w:tabs>
        <w:rPr>
          <w:rFonts w:ascii="Verdana" w:hAnsi="Verdana" w:cs="Arial"/>
          <w:sz w:val="17"/>
          <w:szCs w:val="17"/>
        </w:rPr>
      </w:pPr>
    </w:p>
    <w:p w14:paraId="2F3E31C5" w14:textId="77777777" w:rsidR="00E12D22" w:rsidRPr="00560AFE" w:rsidRDefault="00E12D22" w:rsidP="00AB4ED6">
      <w:pPr>
        <w:pStyle w:val="a"/>
        <w:tabs>
          <w:tab w:val="clear" w:pos="708"/>
          <w:tab w:val="num" w:pos="284"/>
        </w:tabs>
        <w:ind w:left="0" w:firstLine="0"/>
        <w:outlineLvl w:val="0"/>
        <w:rPr>
          <w:rFonts w:ascii="Verdana" w:hAnsi="Verdana"/>
          <w:b w:val="0"/>
          <w:bCs/>
          <w:sz w:val="17"/>
          <w:szCs w:val="17"/>
        </w:rPr>
      </w:pPr>
      <w:r w:rsidRPr="00560AFE">
        <w:rPr>
          <w:rFonts w:ascii="Verdana" w:hAnsi="Verdana" w:cs="Verdana"/>
          <w:sz w:val="17"/>
          <w:szCs w:val="17"/>
        </w:rPr>
        <w:t>Список приложений</w:t>
      </w:r>
    </w:p>
    <w:p w14:paraId="5118ABEE" w14:textId="216C6D7E" w:rsidR="00E12D22" w:rsidRPr="00560AFE" w:rsidRDefault="00E12D22">
      <w:pPr>
        <w:pStyle w:val="af7"/>
        <w:ind w:firstLine="284"/>
        <w:rPr>
          <w:rFonts w:ascii="Verdana" w:hAnsi="Verdana" w:cs="Arial"/>
          <w:i w:val="0"/>
          <w:sz w:val="17"/>
          <w:szCs w:val="17"/>
        </w:rPr>
      </w:pPr>
      <w:r w:rsidRPr="00560AFE">
        <w:rPr>
          <w:rFonts w:ascii="Verdana" w:hAnsi="Verdana" w:cs="Arial"/>
          <w:i w:val="0"/>
          <w:sz w:val="17"/>
          <w:szCs w:val="17"/>
        </w:rPr>
        <w:t>Приложение №1 Список документов</w:t>
      </w:r>
    </w:p>
    <w:p w14:paraId="3A88BAC1" w14:textId="77777777" w:rsidR="00E12D22" w:rsidRPr="00560AFE" w:rsidRDefault="00E12D22">
      <w:pPr>
        <w:pStyle w:val="af7"/>
        <w:ind w:firstLine="284"/>
        <w:jc w:val="both"/>
        <w:rPr>
          <w:rFonts w:ascii="Verdana" w:hAnsi="Verdana"/>
          <w:bCs/>
          <w:i w:val="0"/>
          <w:sz w:val="17"/>
          <w:szCs w:val="17"/>
        </w:rPr>
      </w:pPr>
      <w:r w:rsidRPr="00560AFE">
        <w:rPr>
          <w:rFonts w:ascii="Verdana" w:hAnsi="Verdana" w:cs="Arial"/>
          <w:i w:val="0"/>
          <w:sz w:val="17"/>
          <w:szCs w:val="17"/>
        </w:rPr>
        <w:t>Приложение №2 Регламент электронного взаимодействия</w:t>
      </w:r>
    </w:p>
    <w:p w14:paraId="2A7157CE" w14:textId="77777777" w:rsidR="00E12D22" w:rsidRPr="00560AFE" w:rsidRDefault="00E12D22" w:rsidP="00287E98">
      <w:pPr>
        <w:tabs>
          <w:tab w:val="left" w:pos="0"/>
        </w:tabs>
        <w:rPr>
          <w:rFonts w:ascii="Verdana" w:hAnsi="Verdana"/>
          <w:bCs/>
          <w:sz w:val="17"/>
          <w:szCs w:val="17"/>
        </w:rPr>
      </w:pPr>
    </w:p>
    <w:p w14:paraId="17DF6087" w14:textId="7016AFA8" w:rsidR="00560AFE" w:rsidRPr="00560AFE" w:rsidRDefault="00E12D22" w:rsidP="00560AFE">
      <w:pPr>
        <w:pStyle w:val="a"/>
        <w:tabs>
          <w:tab w:val="clear" w:pos="708"/>
          <w:tab w:val="num" w:pos="284"/>
        </w:tabs>
        <w:ind w:left="0" w:firstLine="0"/>
        <w:outlineLvl w:val="0"/>
        <w:rPr>
          <w:rFonts w:ascii="Verdana" w:hAnsi="Verdana" w:cs="Verdana"/>
          <w:sz w:val="17"/>
          <w:szCs w:val="17"/>
        </w:rPr>
      </w:pPr>
      <w:r w:rsidRPr="00560AFE">
        <w:rPr>
          <w:rFonts w:ascii="Verdana" w:hAnsi="Verdana" w:cs="Verdana"/>
          <w:sz w:val="17"/>
          <w:szCs w:val="17"/>
        </w:rPr>
        <w:t>Адреса местонахождения и реквизиты Сторон</w:t>
      </w:r>
    </w:p>
    <w:p w14:paraId="737C7CC9" w14:textId="77777777" w:rsidR="00560AFE" w:rsidRPr="00560AFE" w:rsidRDefault="00560AFE" w:rsidP="00560AFE">
      <w:pPr>
        <w:pStyle w:val="a"/>
        <w:numPr>
          <w:ilvl w:val="0"/>
          <w:numId w:val="0"/>
        </w:numPr>
        <w:jc w:val="left"/>
        <w:outlineLvl w:val="0"/>
        <w:rPr>
          <w:rFonts w:ascii="Verdana" w:hAnsi="Verdana" w:cs="Verdana"/>
          <w:b w:val="0"/>
          <w:bCs/>
          <w:sz w:val="17"/>
          <w:szCs w:val="17"/>
        </w:rPr>
      </w:pPr>
    </w:p>
    <w:tbl>
      <w:tblPr>
        <w:tblW w:w="0" w:type="auto"/>
        <w:tblInd w:w="220" w:type="dxa"/>
        <w:tblLayout w:type="fixed"/>
        <w:tblLook w:val="0000" w:firstRow="0" w:lastRow="0" w:firstColumn="0" w:lastColumn="0" w:noHBand="0" w:noVBand="0"/>
      </w:tblPr>
      <w:tblGrid>
        <w:gridCol w:w="4458"/>
        <w:gridCol w:w="4678"/>
      </w:tblGrid>
      <w:tr w:rsidR="00AB4ED6" w:rsidRPr="00560AFE" w14:paraId="57C02632" w14:textId="77777777" w:rsidTr="00B70A0E">
        <w:tc>
          <w:tcPr>
            <w:tcW w:w="4458" w:type="dxa"/>
            <w:tcBorders>
              <w:right w:val="single" w:sz="4" w:space="0" w:color="000000"/>
            </w:tcBorders>
            <w:tcMar>
              <w:left w:w="0" w:type="dxa"/>
              <w:right w:w="0" w:type="dxa"/>
            </w:tcMar>
          </w:tcPr>
          <w:p w14:paraId="1E9DF2F6" w14:textId="77777777" w:rsidR="00AB4ED6" w:rsidRPr="00560AFE" w:rsidRDefault="00AB4ED6">
            <w:pPr>
              <w:rPr>
                <w:rFonts w:ascii="Verdana" w:hAnsi="Verdana"/>
                <w:sz w:val="17"/>
                <w:szCs w:val="17"/>
              </w:rPr>
            </w:pPr>
            <w:r w:rsidRPr="00560AFE">
              <w:rPr>
                <w:rFonts w:ascii="Verdana" w:eastAsia="Calibri" w:hAnsi="Verdana" w:cs="Verdana"/>
                <w:b/>
                <w:sz w:val="17"/>
                <w:szCs w:val="17"/>
              </w:rPr>
              <w:t>Квалифицированное бюро:</w:t>
            </w:r>
          </w:p>
          <w:p w14:paraId="2C7E9A2A" w14:textId="77777777" w:rsidR="00AB4ED6" w:rsidRPr="00560AFE" w:rsidRDefault="00AB4ED6" w:rsidP="00371D57">
            <w:pPr>
              <w:rPr>
                <w:rFonts w:ascii="Verdana" w:eastAsia="Calibri" w:hAnsi="Verdana" w:cs="Verdana"/>
                <w:sz w:val="17"/>
                <w:szCs w:val="17"/>
              </w:rPr>
            </w:pPr>
            <w:r w:rsidRPr="00560AFE">
              <w:rPr>
                <w:rFonts w:ascii="Verdana" w:eastAsia="Calibri" w:hAnsi="Verdana" w:cs="Verdana"/>
                <w:sz w:val="17"/>
                <w:szCs w:val="17"/>
              </w:rPr>
              <w:t>Акционерное общество «Бюро кредитных историй «Скоринг Бюро»</w:t>
            </w:r>
          </w:p>
          <w:p w14:paraId="0FED0C16" w14:textId="66950347" w:rsidR="00AB4ED6" w:rsidRPr="00560AFE" w:rsidRDefault="00AB4ED6" w:rsidP="00371D57">
            <w:pPr>
              <w:rPr>
                <w:rFonts w:ascii="Verdana" w:eastAsia="Calibri" w:hAnsi="Verdana" w:cs="Verdana"/>
                <w:sz w:val="17"/>
                <w:szCs w:val="17"/>
              </w:rPr>
            </w:pPr>
            <w:r w:rsidRPr="00560AFE">
              <w:rPr>
                <w:rFonts w:ascii="Verdana" w:eastAsia="Calibri" w:hAnsi="Verdana" w:cs="Verdana"/>
                <w:sz w:val="17"/>
                <w:szCs w:val="17"/>
              </w:rPr>
              <w:t>Адрес местонахождения: 129090, г. Москва, Каланчевская ул., д.</w:t>
            </w:r>
            <w:r w:rsidR="005D086E" w:rsidRPr="00560AFE">
              <w:rPr>
                <w:rFonts w:ascii="Verdana" w:eastAsia="Calibri" w:hAnsi="Verdana" w:cs="Verdana"/>
                <w:sz w:val="17"/>
                <w:szCs w:val="17"/>
              </w:rPr>
              <w:t xml:space="preserve"> </w:t>
            </w:r>
            <w:r w:rsidRPr="00560AFE">
              <w:rPr>
                <w:rFonts w:ascii="Verdana" w:eastAsia="Calibri" w:hAnsi="Verdana" w:cs="Verdana"/>
                <w:sz w:val="17"/>
                <w:szCs w:val="17"/>
              </w:rPr>
              <w:t>16, стр.</w:t>
            </w:r>
            <w:r w:rsidR="005D086E" w:rsidRPr="00560AFE">
              <w:rPr>
                <w:rFonts w:ascii="Verdana" w:eastAsia="Calibri" w:hAnsi="Verdana" w:cs="Verdana"/>
                <w:sz w:val="17"/>
                <w:szCs w:val="17"/>
              </w:rPr>
              <w:t xml:space="preserve"> </w:t>
            </w:r>
            <w:r w:rsidRPr="00560AFE">
              <w:rPr>
                <w:rFonts w:ascii="Verdana" w:eastAsia="Calibri" w:hAnsi="Verdana" w:cs="Verdana"/>
                <w:sz w:val="17"/>
                <w:szCs w:val="17"/>
              </w:rPr>
              <w:t>1</w:t>
            </w:r>
          </w:p>
          <w:p w14:paraId="13F55EC5" w14:textId="77777777" w:rsidR="00AB4ED6" w:rsidRPr="00560AFE" w:rsidRDefault="00AB4ED6" w:rsidP="00371D57">
            <w:pPr>
              <w:rPr>
                <w:rFonts w:ascii="Verdana" w:eastAsia="Calibri" w:hAnsi="Verdana" w:cs="Verdana"/>
                <w:sz w:val="17"/>
                <w:szCs w:val="17"/>
              </w:rPr>
            </w:pPr>
            <w:r w:rsidRPr="00560AFE">
              <w:rPr>
                <w:rFonts w:ascii="Verdana" w:eastAsia="Calibri" w:hAnsi="Verdana" w:cs="Verdana"/>
                <w:sz w:val="17"/>
                <w:szCs w:val="17"/>
              </w:rPr>
              <w:t>ИНН/КПП 7708429953/770801001</w:t>
            </w:r>
          </w:p>
          <w:p w14:paraId="47415693" w14:textId="77777777" w:rsidR="00AB4ED6" w:rsidRPr="00560AFE" w:rsidRDefault="00AB4ED6" w:rsidP="00150815">
            <w:pPr>
              <w:rPr>
                <w:rFonts w:ascii="Verdana" w:eastAsia="Calibri" w:hAnsi="Verdana" w:cs="Verdana"/>
                <w:sz w:val="17"/>
                <w:szCs w:val="17"/>
              </w:rPr>
            </w:pPr>
            <w:r w:rsidRPr="00560AFE">
              <w:rPr>
                <w:rFonts w:ascii="Verdana" w:eastAsia="Calibri" w:hAnsi="Verdana" w:cs="Verdana"/>
                <w:sz w:val="17"/>
                <w:szCs w:val="17"/>
              </w:rPr>
              <w:t>ОКПО 79555681</w:t>
            </w:r>
          </w:p>
          <w:p w14:paraId="30A32948" w14:textId="77777777" w:rsidR="00AB4ED6" w:rsidRPr="00560AFE" w:rsidRDefault="00AB4ED6">
            <w:pPr>
              <w:rPr>
                <w:rFonts w:ascii="Verdana" w:eastAsia="Calibri" w:hAnsi="Verdana" w:cs="Verdana"/>
                <w:sz w:val="17"/>
                <w:szCs w:val="17"/>
              </w:rPr>
            </w:pPr>
            <w:r w:rsidRPr="00560AFE">
              <w:rPr>
                <w:rFonts w:ascii="Verdana" w:eastAsia="Calibri" w:hAnsi="Verdana" w:cs="Verdana"/>
                <w:sz w:val="17"/>
                <w:szCs w:val="17"/>
              </w:rPr>
              <w:t>р/с 40702810900010943251 в Акционерном обществе «ЮниКредит Банк», г. Москва</w:t>
            </w:r>
          </w:p>
          <w:p w14:paraId="7E738DDD" w14:textId="77777777" w:rsidR="00AB4ED6" w:rsidRPr="00560AFE" w:rsidRDefault="00AB4ED6">
            <w:pPr>
              <w:jc w:val="both"/>
              <w:rPr>
                <w:rFonts w:ascii="Verdana" w:eastAsia="Calibri" w:hAnsi="Verdana" w:cs="Verdana"/>
                <w:sz w:val="17"/>
                <w:szCs w:val="17"/>
              </w:rPr>
            </w:pPr>
            <w:r w:rsidRPr="00560AFE">
              <w:rPr>
                <w:rFonts w:ascii="Verdana" w:eastAsia="Calibri" w:hAnsi="Verdana" w:cs="Verdana"/>
                <w:sz w:val="17"/>
                <w:szCs w:val="17"/>
              </w:rPr>
              <w:t>БИК 044525545</w:t>
            </w:r>
          </w:p>
          <w:p w14:paraId="321647E7" w14:textId="77777777" w:rsidR="00AB4ED6" w:rsidRPr="00560AFE" w:rsidRDefault="00AB4ED6">
            <w:pPr>
              <w:jc w:val="both"/>
              <w:rPr>
                <w:rFonts w:ascii="Verdana" w:eastAsia="Calibri" w:hAnsi="Verdana" w:cs="Arial"/>
                <w:iCs/>
                <w:sz w:val="17"/>
                <w:szCs w:val="17"/>
              </w:rPr>
            </w:pPr>
            <w:r w:rsidRPr="00560AFE">
              <w:rPr>
                <w:rFonts w:ascii="Verdana" w:eastAsia="Calibri" w:hAnsi="Verdana" w:cs="Verdana"/>
                <w:sz w:val="17"/>
                <w:szCs w:val="17"/>
              </w:rPr>
              <w:t>к/с 30101810300000000545</w:t>
            </w:r>
          </w:p>
          <w:p w14:paraId="1BD1430F" w14:textId="77777777" w:rsidR="00AB4ED6" w:rsidRPr="00560AFE" w:rsidRDefault="00AB4ED6">
            <w:pPr>
              <w:tabs>
                <w:tab w:val="left" w:pos="-142"/>
              </w:tabs>
              <w:rPr>
                <w:rFonts w:ascii="Verdana" w:eastAsia="Calibri" w:hAnsi="Verdana" w:cs="Arial"/>
                <w:iCs/>
                <w:sz w:val="17"/>
                <w:szCs w:val="17"/>
              </w:rPr>
            </w:pPr>
            <w:r w:rsidRPr="00560AFE">
              <w:rPr>
                <w:rFonts w:ascii="Verdana" w:eastAsia="Calibri" w:hAnsi="Verdana" w:cs="Arial"/>
                <w:iCs/>
                <w:sz w:val="17"/>
                <w:szCs w:val="17"/>
              </w:rPr>
              <w:t>Тел: +7 (495) 668 65 55, +7 (495) 648 38 33</w:t>
            </w:r>
          </w:p>
          <w:p w14:paraId="46065DA2" w14:textId="5FC3C182" w:rsidR="00AB4ED6" w:rsidRPr="0067771E" w:rsidRDefault="00AB4ED6">
            <w:pPr>
              <w:tabs>
                <w:tab w:val="left" w:pos="-142"/>
              </w:tabs>
              <w:rPr>
                <w:rFonts w:ascii="Verdana" w:eastAsia="Calibri" w:hAnsi="Verdana" w:cs="Verdana"/>
                <w:iCs/>
                <w:sz w:val="17"/>
                <w:szCs w:val="17"/>
                <w:lang w:val="en-US"/>
              </w:rPr>
            </w:pPr>
            <w:r w:rsidRPr="00560AFE">
              <w:rPr>
                <w:rFonts w:ascii="Verdana" w:eastAsia="Calibri" w:hAnsi="Verdana" w:cs="Arial"/>
                <w:iCs/>
                <w:sz w:val="17"/>
                <w:szCs w:val="17"/>
              </w:rPr>
              <w:t xml:space="preserve">E-mail: </w:t>
            </w:r>
            <w:hyperlink r:id="rId12" w:history="1">
              <w:r w:rsidRPr="00560AFE">
                <w:rPr>
                  <w:rStyle w:val="a9"/>
                  <w:rFonts w:ascii="Verdana" w:eastAsia="Calibri" w:hAnsi="Verdana" w:cs="Arial"/>
                  <w:iCs/>
                  <w:sz w:val="17"/>
                  <w:szCs w:val="17"/>
                </w:rPr>
                <w:t>office@scoring.ru</w:t>
              </w:r>
            </w:hyperlink>
          </w:p>
          <w:p w14:paraId="7D42D8C1" w14:textId="77777777" w:rsidR="00AB4ED6" w:rsidRPr="00560AFE" w:rsidRDefault="00AB4ED6">
            <w:pPr>
              <w:tabs>
                <w:tab w:val="left" w:pos="-142"/>
              </w:tabs>
              <w:rPr>
                <w:rFonts w:ascii="Verdana" w:eastAsia="Calibri" w:hAnsi="Verdana" w:cs="Verdana"/>
                <w:iCs/>
                <w:sz w:val="17"/>
                <w:szCs w:val="17"/>
              </w:rPr>
            </w:pPr>
          </w:p>
        </w:tc>
        <w:tc>
          <w:tcPr>
            <w:tcW w:w="4678" w:type="dxa"/>
            <w:tcBorders>
              <w:left w:val="single" w:sz="4" w:space="0" w:color="000000"/>
            </w:tcBorders>
          </w:tcPr>
          <w:p w14:paraId="08825A34" w14:textId="77777777" w:rsidR="00AB4ED6" w:rsidRPr="00560AFE" w:rsidRDefault="00AB4ED6">
            <w:pPr>
              <w:rPr>
                <w:rFonts w:ascii="Verdana" w:eastAsia="Calibri" w:hAnsi="Verdana"/>
                <w:bCs/>
                <w:sz w:val="17"/>
                <w:szCs w:val="17"/>
              </w:rPr>
            </w:pPr>
            <w:r w:rsidRPr="00560AFE">
              <w:rPr>
                <w:rFonts w:ascii="Verdana" w:eastAsia="Calibri" w:hAnsi="Verdana" w:cs="Verdana"/>
                <w:b/>
                <w:sz w:val="17"/>
                <w:szCs w:val="17"/>
              </w:rPr>
              <w:t>Партнер:</w:t>
            </w:r>
          </w:p>
          <w:p w14:paraId="0BCB3A8F" w14:textId="77777777" w:rsidR="00AB4ED6" w:rsidRPr="00560AFE" w:rsidRDefault="00AB4ED6">
            <w:pPr>
              <w:rPr>
                <w:rFonts w:ascii="Verdana" w:eastAsia="Calibri" w:hAnsi="Verdana" w:cs="Verdana"/>
                <w:bCs/>
                <w:sz w:val="17"/>
                <w:szCs w:val="17"/>
              </w:rPr>
            </w:pPr>
            <w:r w:rsidRPr="00560AFE">
              <w:rPr>
                <w:rFonts w:ascii="Verdana" w:eastAsia="Calibri" w:hAnsi="Verdana" w:cs="Verdana"/>
                <w:bCs/>
                <w:sz w:val="17"/>
                <w:szCs w:val="17"/>
              </w:rPr>
              <w:t>___________________</w:t>
            </w:r>
          </w:p>
          <w:p w14:paraId="0E92463C" w14:textId="7F7D7662" w:rsidR="00AB4ED6" w:rsidRPr="00560AFE" w:rsidRDefault="00AB4ED6">
            <w:pPr>
              <w:rPr>
                <w:rFonts w:ascii="Verdana" w:eastAsia="Calibri" w:hAnsi="Verdana" w:cs="Verdana"/>
                <w:sz w:val="17"/>
                <w:szCs w:val="17"/>
              </w:rPr>
            </w:pPr>
            <w:r w:rsidRPr="00560AFE">
              <w:rPr>
                <w:rFonts w:ascii="Verdana" w:eastAsia="Calibri" w:hAnsi="Verdana" w:cs="Verdana"/>
                <w:sz w:val="17"/>
                <w:szCs w:val="17"/>
              </w:rPr>
              <w:t>Адрес местонахождения (юридический адрес):</w:t>
            </w:r>
          </w:p>
          <w:p w14:paraId="1C9D2DD0" w14:textId="4B00F9D6" w:rsidR="00AB4ED6" w:rsidRPr="00560AFE" w:rsidRDefault="00AB4ED6">
            <w:pPr>
              <w:rPr>
                <w:rFonts w:ascii="Verdana" w:eastAsia="Calibri" w:hAnsi="Verdana" w:cs="Verdana"/>
                <w:sz w:val="17"/>
                <w:szCs w:val="17"/>
              </w:rPr>
            </w:pPr>
            <w:r w:rsidRPr="00560AFE">
              <w:rPr>
                <w:rFonts w:ascii="Verdana" w:eastAsia="Calibri" w:hAnsi="Verdana" w:cs="Verdana"/>
                <w:sz w:val="17"/>
                <w:szCs w:val="17"/>
              </w:rPr>
              <w:t>Почтовый адрес:</w:t>
            </w:r>
          </w:p>
          <w:p w14:paraId="54F33903" w14:textId="61E93772" w:rsidR="00AB4ED6" w:rsidRPr="00560AFE" w:rsidRDefault="00AB4ED6">
            <w:pPr>
              <w:rPr>
                <w:rFonts w:ascii="Verdana" w:eastAsia="Calibri" w:hAnsi="Verdana" w:cs="Verdana"/>
                <w:sz w:val="17"/>
                <w:szCs w:val="17"/>
              </w:rPr>
            </w:pPr>
            <w:r w:rsidRPr="00560AFE">
              <w:rPr>
                <w:rFonts w:ascii="Verdana" w:eastAsia="Calibri" w:hAnsi="Verdana" w:cs="Verdana"/>
                <w:sz w:val="17"/>
                <w:szCs w:val="17"/>
              </w:rPr>
              <w:t>ИНН</w:t>
            </w:r>
          </w:p>
          <w:p w14:paraId="11DF07A0" w14:textId="3CD42FFD" w:rsidR="00AB4ED6" w:rsidRPr="00560AFE" w:rsidRDefault="00AB4ED6">
            <w:pPr>
              <w:rPr>
                <w:rFonts w:ascii="Verdana" w:eastAsia="Calibri" w:hAnsi="Verdana" w:cs="Verdana"/>
                <w:sz w:val="17"/>
                <w:szCs w:val="17"/>
              </w:rPr>
            </w:pPr>
            <w:r w:rsidRPr="00560AFE">
              <w:rPr>
                <w:rFonts w:ascii="Verdana" w:eastAsia="Calibri" w:hAnsi="Verdana" w:cs="Verdana"/>
                <w:sz w:val="17"/>
                <w:szCs w:val="17"/>
              </w:rPr>
              <w:t>КПП</w:t>
            </w:r>
          </w:p>
          <w:p w14:paraId="34344F4E" w14:textId="332C12A6" w:rsidR="00AB4ED6" w:rsidRPr="00560AFE" w:rsidRDefault="00AB4ED6">
            <w:pPr>
              <w:rPr>
                <w:rFonts w:ascii="Verdana" w:eastAsia="Calibri" w:hAnsi="Verdana" w:cs="Verdana"/>
                <w:sz w:val="17"/>
                <w:szCs w:val="17"/>
              </w:rPr>
            </w:pPr>
            <w:r w:rsidRPr="00560AFE">
              <w:rPr>
                <w:rFonts w:ascii="Verdana" w:eastAsia="Calibri" w:hAnsi="Verdana" w:cs="Verdana"/>
                <w:sz w:val="17"/>
                <w:szCs w:val="17"/>
              </w:rPr>
              <w:t>ОГРН</w:t>
            </w:r>
          </w:p>
          <w:p w14:paraId="55D3366E" w14:textId="4E280875" w:rsidR="00AB4ED6" w:rsidRPr="00560AFE" w:rsidRDefault="00AB4ED6">
            <w:pPr>
              <w:rPr>
                <w:rFonts w:ascii="Verdana" w:eastAsia="Calibri" w:hAnsi="Verdana" w:cs="Verdana"/>
                <w:sz w:val="17"/>
                <w:szCs w:val="17"/>
              </w:rPr>
            </w:pPr>
            <w:r w:rsidRPr="00560AFE">
              <w:rPr>
                <w:rFonts w:ascii="Verdana" w:eastAsia="Calibri" w:hAnsi="Verdana" w:cs="Verdana"/>
                <w:sz w:val="17"/>
                <w:szCs w:val="17"/>
              </w:rPr>
              <w:t>ОКПО</w:t>
            </w:r>
          </w:p>
          <w:p w14:paraId="22DC04A9" w14:textId="1AA47BBF" w:rsidR="00AB4ED6" w:rsidRPr="00560AFE" w:rsidRDefault="00AB4ED6">
            <w:pPr>
              <w:rPr>
                <w:rFonts w:ascii="Verdana" w:eastAsia="Calibri" w:hAnsi="Verdana" w:cs="Verdana"/>
                <w:sz w:val="17"/>
                <w:szCs w:val="17"/>
              </w:rPr>
            </w:pPr>
            <w:r w:rsidRPr="00560AFE">
              <w:rPr>
                <w:rFonts w:ascii="Verdana" w:eastAsia="Calibri" w:hAnsi="Verdana" w:cs="Verdana"/>
                <w:sz w:val="17"/>
                <w:szCs w:val="17"/>
              </w:rPr>
              <w:t>Р/с</w:t>
            </w:r>
          </w:p>
          <w:p w14:paraId="6DAB940B" w14:textId="7177C3EE" w:rsidR="00AB4ED6" w:rsidRPr="00560AFE" w:rsidRDefault="00AB4ED6">
            <w:pPr>
              <w:rPr>
                <w:rFonts w:ascii="Verdana" w:eastAsia="Calibri" w:hAnsi="Verdana" w:cs="Verdana"/>
                <w:sz w:val="17"/>
                <w:szCs w:val="17"/>
              </w:rPr>
            </w:pPr>
            <w:r w:rsidRPr="00560AFE">
              <w:rPr>
                <w:rFonts w:ascii="Verdana" w:eastAsia="Calibri" w:hAnsi="Verdana" w:cs="Verdana"/>
                <w:sz w:val="17"/>
                <w:szCs w:val="17"/>
              </w:rPr>
              <w:t>в</w:t>
            </w:r>
          </w:p>
          <w:p w14:paraId="6A5B633A" w14:textId="266AFCFA" w:rsidR="00AB4ED6" w:rsidRPr="00560AFE" w:rsidRDefault="00AB4ED6">
            <w:pPr>
              <w:rPr>
                <w:rFonts w:ascii="Verdana" w:eastAsia="Calibri" w:hAnsi="Verdana" w:cs="Verdana"/>
                <w:sz w:val="17"/>
                <w:szCs w:val="17"/>
              </w:rPr>
            </w:pPr>
            <w:r w:rsidRPr="00560AFE">
              <w:rPr>
                <w:rFonts w:ascii="Verdana" w:eastAsia="Calibri" w:hAnsi="Verdana" w:cs="Verdana"/>
                <w:sz w:val="17"/>
                <w:szCs w:val="17"/>
              </w:rPr>
              <w:t>К/с</w:t>
            </w:r>
          </w:p>
          <w:p w14:paraId="4EFAA460" w14:textId="04FAD932" w:rsidR="00AB4ED6" w:rsidRPr="00560AFE" w:rsidRDefault="00AB4ED6">
            <w:pPr>
              <w:rPr>
                <w:rFonts w:ascii="Verdana" w:eastAsia="Calibri" w:hAnsi="Verdana" w:cs="Verdana"/>
                <w:sz w:val="17"/>
                <w:szCs w:val="17"/>
              </w:rPr>
            </w:pPr>
            <w:r w:rsidRPr="00560AFE">
              <w:rPr>
                <w:rFonts w:ascii="Verdana" w:eastAsia="Calibri" w:hAnsi="Verdana" w:cs="Verdana"/>
                <w:sz w:val="17"/>
                <w:szCs w:val="17"/>
              </w:rPr>
              <w:t>БИК</w:t>
            </w:r>
          </w:p>
          <w:p w14:paraId="0080DDD5" w14:textId="0BA73F33" w:rsidR="00AB4ED6" w:rsidRPr="00560AFE" w:rsidRDefault="00AB4ED6">
            <w:pPr>
              <w:rPr>
                <w:rFonts w:ascii="Verdana" w:eastAsia="Calibri" w:hAnsi="Verdana" w:cs="Verdana"/>
                <w:sz w:val="17"/>
                <w:szCs w:val="17"/>
              </w:rPr>
            </w:pPr>
            <w:r w:rsidRPr="00560AFE">
              <w:rPr>
                <w:rFonts w:ascii="Verdana" w:eastAsia="Calibri" w:hAnsi="Verdana" w:cs="Verdana"/>
                <w:sz w:val="17"/>
                <w:szCs w:val="17"/>
              </w:rPr>
              <w:t>Тел:</w:t>
            </w:r>
          </w:p>
          <w:p w14:paraId="02BAEA6E" w14:textId="3E25ABED" w:rsidR="00AB4ED6" w:rsidRPr="00560AFE" w:rsidRDefault="00AB4ED6">
            <w:pPr>
              <w:rPr>
                <w:rFonts w:ascii="Verdana" w:hAnsi="Verdana"/>
                <w:sz w:val="17"/>
                <w:szCs w:val="17"/>
              </w:rPr>
            </w:pPr>
            <w:r w:rsidRPr="00560AFE">
              <w:rPr>
                <w:rFonts w:ascii="Verdana" w:eastAsia="Calibri" w:hAnsi="Verdana" w:cs="Verdana"/>
                <w:sz w:val="17"/>
                <w:szCs w:val="17"/>
              </w:rPr>
              <w:t>E-mail:</w:t>
            </w:r>
          </w:p>
        </w:tc>
      </w:tr>
      <w:tr w:rsidR="00AB4ED6" w:rsidRPr="00560AFE" w14:paraId="4067F909" w14:textId="77777777" w:rsidTr="00AB4ED6">
        <w:tblPrEx>
          <w:tblCellMar>
            <w:left w:w="0" w:type="dxa"/>
            <w:right w:w="0" w:type="dxa"/>
          </w:tblCellMar>
        </w:tblPrEx>
        <w:trPr>
          <w:cantSplit/>
          <w:trHeight w:val="1157"/>
        </w:trPr>
        <w:tc>
          <w:tcPr>
            <w:tcW w:w="4458" w:type="dxa"/>
            <w:tcMar>
              <w:left w:w="108" w:type="dxa"/>
              <w:right w:w="108" w:type="dxa"/>
            </w:tcMar>
          </w:tcPr>
          <w:p w14:paraId="01863AC4" w14:textId="77777777" w:rsidR="00AB4ED6" w:rsidRPr="004B726B" w:rsidRDefault="00AB4ED6">
            <w:pPr>
              <w:snapToGrid w:val="0"/>
              <w:rPr>
                <w:rFonts w:ascii="Verdana" w:eastAsia="Calibri" w:hAnsi="Verdana" w:cs="Verdana"/>
                <w:bCs/>
                <w:sz w:val="17"/>
                <w:szCs w:val="17"/>
              </w:rPr>
            </w:pPr>
          </w:p>
          <w:p w14:paraId="236CCDE4" w14:textId="77777777" w:rsidR="00AB4ED6" w:rsidRPr="00560AFE" w:rsidRDefault="00AB4ED6">
            <w:pPr>
              <w:rPr>
                <w:rFonts w:ascii="Verdana" w:eastAsia="Verdana" w:hAnsi="Verdana" w:cs="Verdana"/>
                <w:sz w:val="17"/>
                <w:szCs w:val="17"/>
              </w:rPr>
            </w:pPr>
            <w:r w:rsidRPr="00560AFE">
              <w:rPr>
                <w:rFonts w:ascii="Verdana" w:hAnsi="Verdana" w:cs="Verdana"/>
                <w:b/>
                <w:sz w:val="17"/>
                <w:szCs w:val="17"/>
              </w:rPr>
              <w:t>От Квалифицированного бюро:</w:t>
            </w:r>
          </w:p>
          <w:p w14:paraId="47992CAC" w14:textId="294050E9" w:rsidR="00AB4ED6" w:rsidRPr="00560AFE" w:rsidRDefault="00AB4ED6">
            <w:pPr>
              <w:rPr>
                <w:rFonts w:ascii="Verdana" w:eastAsia="Verdana" w:hAnsi="Verdana" w:cs="Verdana"/>
                <w:sz w:val="17"/>
                <w:szCs w:val="17"/>
              </w:rPr>
            </w:pPr>
            <w:r w:rsidRPr="00560AFE">
              <w:rPr>
                <w:rFonts w:ascii="Verdana" w:hAnsi="Verdana" w:cs="Verdana"/>
                <w:sz w:val="17"/>
                <w:szCs w:val="17"/>
              </w:rPr>
              <w:t>Генеральный директор</w:t>
            </w:r>
          </w:p>
          <w:p w14:paraId="5A5391B8" w14:textId="77777777" w:rsidR="00AB4ED6" w:rsidRPr="00560AFE" w:rsidRDefault="00AB4ED6">
            <w:pPr>
              <w:rPr>
                <w:rFonts w:ascii="Verdana" w:hAnsi="Verdana" w:cs="Verdana"/>
                <w:sz w:val="17"/>
                <w:szCs w:val="17"/>
              </w:rPr>
            </w:pPr>
          </w:p>
          <w:p w14:paraId="530A3016" w14:textId="77777777" w:rsidR="00AB4ED6" w:rsidRPr="00560AFE" w:rsidRDefault="00AB4ED6">
            <w:pPr>
              <w:rPr>
                <w:rFonts w:ascii="Verdana" w:hAnsi="Verdana"/>
                <w:sz w:val="17"/>
                <w:szCs w:val="17"/>
              </w:rPr>
            </w:pPr>
            <w:r w:rsidRPr="00560AFE">
              <w:rPr>
                <w:rFonts w:ascii="Verdana" w:hAnsi="Verdana" w:cs="Verdana"/>
                <w:sz w:val="17"/>
                <w:szCs w:val="17"/>
              </w:rPr>
              <w:t>_________________/О.И. Лагуткин/</w:t>
            </w:r>
          </w:p>
        </w:tc>
        <w:tc>
          <w:tcPr>
            <w:tcW w:w="4678" w:type="dxa"/>
            <w:tcMar>
              <w:left w:w="108" w:type="dxa"/>
              <w:right w:w="108" w:type="dxa"/>
            </w:tcMar>
          </w:tcPr>
          <w:p w14:paraId="08C45A2B" w14:textId="77777777" w:rsidR="00AB4ED6" w:rsidRPr="00560AFE" w:rsidRDefault="00AB4ED6">
            <w:pPr>
              <w:snapToGrid w:val="0"/>
              <w:rPr>
                <w:rFonts w:ascii="Verdana" w:hAnsi="Verdana" w:cs="Verdana"/>
                <w:bCs/>
                <w:sz w:val="17"/>
                <w:szCs w:val="17"/>
              </w:rPr>
            </w:pPr>
          </w:p>
          <w:p w14:paraId="6FC3D765" w14:textId="77777777" w:rsidR="00AB4ED6" w:rsidRPr="00560AFE" w:rsidRDefault="00AB4ED6">
            <w:pPr>
              <w:rPr>
                <w:rFonts w:ascii="Verdana" w:hAnsi="Verdana" w:cs="Verdana"/>
                <w:sz w:val="17"/>
                <w:szCs w:val="17"/>
              </w:rPr>
            </w:pPr>
            <w:r w:rsidRPr="00560AFE">
              <w:rPr>
                <w:rFonts w:ascii="Verdana" w:hAnsi="Verdana" w:cs="Verdana"/>
                <w:b/>
                <w:sz w:val="17"/>
                <w:szCs w:val="17"/>
              </w:rPr>
              <w:t>От Партнера:</w:t>
            </w:r>
          </w:p>
          <w:p w14:paraId="472B2B3D" w14:textId="36FB2048" w:rsidR="00AB4ED6" w:rsidRPr="00560AFE" w:rsidRDefault="003D0375">
            <w:pPr>
              <w:rPr>
                <w:rFonts w:ascii="Verdana" w:hAnsi="Verdana" w:cs="Verdana"/>
                <w:sz w:val="17"/>
                <w:szCs w:val="17"/>
              </w:rPr>
            </w:pPr>
            <w:r w:rsidRPr="00560AFE">
              <w:rPr>
                <w:rFonts w:ascii="Verdana" w:hAnsi="Verdana" w:cs="Verdana"/>
                <w:sz w:val="17"/>
                <w:szCs w:val="17"/>
              </w:rPr>
              <w:t>___________________</w:t>
            </w:r>
          </w:p>
          <w:p w14:paraId="5E268C37" w14:textId="77777777" w:rsidR="00AB4ED6" w:rsidRPr="00560AFE" w:rsidRDefault="00AB4ED6">
            <w:pPr>
              <w:rPr>
                <w:rFonts w:ascii="Verdana" w:hAnsi="Verdana" w:cs="Verdana"/>
                <w:sz w:val="17"/>
                <w:szCs w:val="17"/>
              </w:rPr>
            </w:pPr>
          </w:p>
          <w:p w14:paraId="07DDF7A5" w14:textId="1DE9BAA3" w:rsidR="00AB4ED6" w:rsidRPr="00560AFE" w:rsidRDefault="00AB4ED6">
            <w:pPr>
              <w:rPr>
                <w:rFonts w:ascii="Verdana" w:hAnsi="Verdana" w:cs="Verdana"/>
                <w:sz w:val="17"/>
                <w:szCs w:val="17"/>
              </w:rPr>
            </w:pPr>
            <w:r w:rsidRPr="00560AFE">
              <w:rPr>
                <w:rFonts w:ascii="Verdana" w:hAnsi="Verdana" w:cs="Verdana"/>
                <w:sz w:val="17"/>
                <w:szCs w:val="17"/>
              </w:rPr>
              <w:t>___________________/___________________/</w:t>
            </w:r>
          </w:p>
          <w:p w14:paraId="518041C5" w14:textId="77777777" w:rsidR="00AB4ED6" w:rsidRPr="00560AFE" w:rsidRDefault="00AB4ED6">
            <w:pPr>
              <w:snapToGrid w:val="0"/>
              <w:rPr>
                <w:rFonts w:ascii="Verdana" w:hAnsi="Verdana" w:cs="Verdana"/>
                <w:sz w:val="17"/>
                <w:szCs w:val="17"/>
              </w:rPr>
            </w:pPr>
          </w:p>
        </w:tc>
      </w:tr>
    </w:tbl>
    <w:p w14:paraId="2AB45082" w14:textId="08FC3EF9" w:rsidR="00E12D22" w:rsidRPr="00560AFE" w:rsidRDefault="00E12D22">
      <w:pPr>
        <w:pStyle w:val="1"/>
        <w:pageBreakBefore/>
        <w:jc w:val="right"/>
        <w:rPr>
          <w:rFonts w:ascii="Verdana" w:hAnsi="Verdana" w:cs="Arial"/>
          <w:bCs/>
          <w:sz w:val="17"/>
          <w:szCs w:val="17"/>
        </w:rPr>
      </w:pPr>
      <w:r w:rsidRPr="00560AFE">
        <w:rPr>
          <w:rFonts w:ascii="Verdana" w:hAnsi="Verdana" w:cs="Verdana"/>
          <w:b/>
          <w:sz w:val="17"/>
          <w:szCs w:val="17"/>
        </w:rPr>
        <w:lastRenderedPageBreak/>
        <w:t>Приложение №1 Список документов</w:t>
      </w:r>
    </w:p>
    <w:p w14:paraId="62815BFF" w14:textId="77777777" w:rsidR="00E12D22" w:rsidRPr="00560AFE" w:rsidRDefault="00E12D22">
      <w:pPr>
        <w:ind w:right="-5" w:firstLine="284"/>
        <w:jc w:val="right"/>
        <w:rPr>
          <w:rFonts w:ascii="Verdana" w:hAnsi="Verdana" w:cs="Arial"/>
          <w:bCs/>
          <w:sz w:val="17"/>
          <w:szCs w:val="17"/>
        </w:rPr>
      </w:pPr>
    </w:p>
    <w:p w14:paraId="4BE2B98F" w14:textId="23A6F803" w:rsidR="000B4712" w:rsidRPr="00560AFE" w:rsidRDefault="00E12D22" w:rsidP="000B4712">
      <w:pPr>
        <w:numPr>
          <w:ilvl w:val="0"/>
          <w:numId w:val="2"/>
        </w:numPr>
        <w:rPr>
          <w:rFonts w:ascii="Verdana" w:hAnsi="Verdana" w:cs="Arial"/>
          <w:sz w:val="17"/>
          <w:szCs w:val="17"/>
        </w:rPr>
      </w:pPr>
      <w:r w:rsidRPr="00560AFE">
        <w:rPr>
          <w:rFonts w:ascii="Verdana" w:hAnsi="Verdana" w:cs="Verdana"/>
          <w:b/>
          <w:sz w:val="17"/>
          <w:szCs w:val="17"/>
        </w:rPr>
        <w:t>Партнер обязуется предоставить следующие документы:</w:t>
      </w:r>
    </w:p>
    <w:p w14:paraId="52716773" w14:textId="2D47B07F" w:rsidR="00E12D22" w:rsidRPr="00560AFE" w:rsidRDefault="00E12D22">
      <w:pPr>
        <w:numPr>
          <w:ilvl w:val="1"/>
          <w:numId w:val="2"/>
        </w:numPr>
        <w:ind w:left="1134" w:hanging="490"/>
        <w:jc w:val="both"/>
        <w:rPr>
          <w:rFonts w:ascii="Verdana" w:hAnsi="Verdana" w:cs="Arial"/>
          <w:sz w:val="17"/>
          <w:szCs w:val="17"/>
        </w:rPr>
      </w:pPr>
      <w:r w:rsidRPr="00560AFE">
        <w:rPr>
          <w:rFonts w:ascii="Verdana" w:hAnsi="Verdana" w:cs="Arial"/>
          <w:sz w:val="17"/>
          <w:szCs w:val="17"/>
        </w:rPr>
        <w:t>Свидетельство о государственной регистрации (для юридических лиц и индивидуальных предпринимателей, зарегистрированных до 01.01.2017 года) или Лист записи (для юридических лиц и индивидуальных предпринимателей, зарегистрированных 01.01.2017 года</w:t>
      </w:r>
      <w:r w:rsidR="00AC3F95" w:rsidRPr="00560AFE">
        <w:rPr>
          <w:rFonts w:ascii="Verdana" w:hAnsi="Verdana" w:cs="Arial"/>
          <w:sz w:val="17"/>
          <w:szCs w:val="17"/>
        </w:rPr>
        <w:t xml:space="preserve"> и позднее</w:t>
      </w:r>
      <w:r w:rsidRPr="00560AFE">
        <w:rPr>
          <w:rFonts w:ascii="Verdana" w:hAnsi="Verdana" w:cs="Arial"/>
          <w:sz w:val="17"/>
          <w:szCs w:val="17"/>
        </w:rPr>
        <w:t>);</w:t>
      </w:r>
    </w:p>
    <w:p w14:paraId="639A9465" w14:textId="780236FD" w:rsidR="00E12D22" w:rsidRPr="00560AFE" w:rsidRDefault="00E12D22">
      <w:pPr>
        <w:numPr>
          <w:ilvl w:val="1"/>
          <w:numId w:val="2"/>
        </w:numPr>
        <w:ind w:left="1134" w:hanging="490"/>
        <w:jc w:val="both"/>
        <w:rPr>
          <w:rFonts w:ascii="Verdana" w:hAnsi="Verdana" w:cs="Arial"/>
          <w:sz w:val="17"/>
          <w:szCs w:val="17"/>
        </w:rPr>
      </w:pPr>
      <w:r w:rsidRPr="00560AFE">
        <w:rPr>
          <w:rFonts w:ascii="Verdana" w:hAnsi="Verdana" w:cs="Arial"/>
          <w:sz w:val="17"/>
          <w:szCs w:val="17"/>
        </w:rPr>
        <w:t>Свидетельство о постановке на учет в ИФНС России;</w:t>
      </w:r>
    </w:p>
    <w:p w14:paraId="3C3BDCEE" w14:textId="30386805" w:rsidR="00E12D22" w:rsidRPr="00560AFE" w:rsidRDefault="00E12D22">
      <w:pPr>
        <w:numPr>
          <w:ilvl w:val="1"/>
          <w:numId w:val="2"/>
        </w:numPr>
        <w:ind w:left="1134" w:hanging="490"/>
        <w:jc w:val="both"/>
        <w:rPr>
          <w:rFonts w:ascii="Verdana" w:hAnsi="Verdana" w:cs="Arial"/>
          <w:sz w:val="17"/>
          <w:szCs w:val="17"/>
        </w:rPr>
      </w:pPr>
      <w:r w:rsidRPr="00560AFE">
        <w:rPr>
          <w:rFonts w:ascii="Verdana" w:hAnsi="Verdana" w:cs="Arial"/>
          <w:sz w:val="17"/>
          <w:szCs w:val="17"/>
        </w:rPr>
        <w:t>Решение/ протокол об учреждении юридического лица или учредительный договор (или иной документ, свидетельствующий о решении об учреждении юридического лица);</w:t>
      </w:r>
    </w:p>
    <w:p w14:paraId="5F976210" w14:textId="3201B15E" w:rsidR="00E12D22" w:rsidRPr="00560AFE" w:rsidRDefault="00E12D22">
      <w:pPr>
        <w:numPr>
          <w:ilvl w:val="1"/>
          <w:numId w:val="2"/>
        </w:numPr>
        <w:ind w:left="1134" w:hanging="490"/>
        <w:jc w:val="both"/>
        <w:rPr>
          <w:rFonts w:ascii="Verdana" w:hAnsi="Verdana" w:cs="Arial"/>
          <w:sz w:val="17"/>
          <w:szCs w:val="17"/>
        </w:rPr>
      </w:pPr>
      <w:r w:rsidRPr="00560AFE">
        <w:rPr>
          <w:rFonts w:ascii="Verdana" w:hAnsi="Verdana" w:cs="Arial"/>
          <w:sz w:val="17"/>
          <w:szCs w:val="17"/>
        </w:rPr>
        <w:t>Устав;</w:t>
      </w:r>
    </w:p>
    <w:p w14:paraId="4D99E437" w14:textId="529A9A78" w:rsidR="00E12D22" w:rsidRPr="00560AFE" w:rsidRDefault="00E12D22">
      <w:pPr>
        <w:numPr>
          <w:ilvl w:val="1"/>
          <w:numId w:val="2"/>
        </w:numPr>
        <w:ind w:left="1134" w:hanging="490"/>
        <w:jc w:val="both"/>
        <w:rPr>
          <w:rFonts w:ascii="Verdana" w:hAnsi="Verdana" w:cs="Arial"/>
          <w:sz w:val="17"/>
          <w:szCs w:val="17"/>
        </w:rPr>
      </w:pPr>
      <w:r w:rsidRPr="00560AFE">
        <w:rPr>
          <w:rFonts w:ascii="Verdana" w:hAnsi="Verdana" w:cs="Arial"/>
          <w:sz w:val="17"/>
          <w:szCs w:val="17"/>
        </w:rPr>
        <w:t>Лицензия на осуществление деятельности</w:t>
      </w:r>
      <w:r w:rsidR="00B20DE3" w:rsidRPr="00560AFE">
        <w:rPr>
          <w:rFonts w:ascii="Verdana" w:hAnsi="Verdana" w:cs="Arial"/>
          <w:sz w:val="17"/>
          <w:szCs w:val="17"/>
        </w:rPr>
        <w:t xml:space="preserve"> (в случае если деятельность Партнера подлежит лицензированию)</w:t>
      </w:r>
      <w:r w:rsidRPr="00560AFE">
        <w:rPr>
          <w:rFonts w:ascii="Verdana" w:hAnsi="Verdana" w:cs="Arial"/>
          <w:sz w:val="17"/>
          <w:szCs w:val="17"/>
        </w:rPr>
        <w:t>;</w:t>
      </w:r>
    </w:p>
    <w:p w14:paraId="23D4FB1B" w14:textId="36AD26DE" w:rsidR="00E12D22" w:rsidRPr="00560AFE" w:rsidRDefault="00E12D22">
      <w:pPr>
        <w:numPr>
          <w:ilvl w:val="1"/>
          <w:numId w:val="2"/>
        </w:numPr>
        <w:ind w:left="1134" w:hanging="490"/>
        <w:jc w:val="both"/>
        <w:rPr>
          <w:rFonts w:ascii="Verdana" w:hAnsi="Verdana" w:cs="Arial"/>
          <w:sz w:val="17"/>
          <w:szCs w:val="17"/>
        </w:rPr>
      </w:pPr>
      <w:r w:rsidRPr="00560AFE">
        <w:rPr>
          <w:rFonts w:ascii="Verdana" w:hAnsi="Verdana" w:cs="Arial"/>
          <w:sz w:val="17"/>
          <w:szCs w:val="17"/>
        </w:rPr>
        <w:t>Протокол (решение) о назначении руководителя;</w:t>
      </w:r>
    </w:p>
    <w:p w14:paraId="61FFDCAB" w14:textId="77777777" w:rsidR="004A0A00" w:rsidRPr="00560AFE" w:rsidRDefault="00E12D22">
      <w:pPr>
        <w:numPr>
          <w:ilvl w:val="1"/>
          <w:numId w:val="2"/>
        </w:numPr>
        <w:ind w:left="1134" w:hanging="490"/>
        <w:jc w:val="both"/>
        <w:rPr>
          <w:rFonts w:ascii="Verdana" w:hAnsi="Verdana" w:cs="Arial"/>
          <w:sz w:val="17"/>
          <w:szCs w:val="17"/>
        </w:rPr>
      </w:pPr>
      <w:r w:rsidRPr="00560AFE">
        <w:rPr>
          <w:rFonts w:ascii="Verdana" w:hAnsi="Verdana" w:cs="Arial"/>
          <w:sz w:val="17"/>
          <w:szCs w:val="17"/>
        </w:rPr>
        <w:t xml:space="preserve">В случае подписания Договора по доверенности </w:t>
      </w:r>
      <w:r w:rsidR="000B4712" w:rsidRPr="00560AFE">
        <w:rPr>
          <w:rFonts w:ascii="Verdana" w:hAnsi="Verdana" w:cs="Arial"/>
          <w:sz w:val="17"/>
          <w:szCs w:val="17"/>
        </w:rPr>
        <w:t>–</w:t>
      </w:r>
      <w:r w:rsidRPr="00560AFE">
        <w:rPr>
          <w:rFonts w:ascii="Verdana" w:hAnsi="Verdana" w:cs="Arial"/>
          <w:sz w:val="17"/>
          <w:szCs w:val="17"/>
        </w:rPr>
        <w:t xml:space="preserve"> доверенность лица, подписывающего Договор</w:t>
      </w:r>
      <w:r w:rsidR="004A0A00" w:rsidRPr="00560AFE">
        <w:rPr>
          <w:rFonts w:ascii="Verdana" w:hAnsi="Verdana" w:cs="Arial"/>
          <w:sz w:val="17"/>
          <w:szCs w:val="17"/>
        </w:rPr>
        <w:t>;</w:t>
      </w:r>
    </w:p>
    <w:p w14:paraId="15E62074" w14:textId="66230FE8" w:rsidR="00E12D22" w:rsidRPr="00560AFE" w:rsidRDefault="004A0A00">
      <w:pPr>
        <w:numPr>
          <w:ilvl w:val="1"/>
          <w:numId w:val="2"/>
        </w:numPr>
        <w:ind w:left="1134" w:hanging="490"/>
        <w:jc w:val="both"/>
        <w:rPr>
          <w:rFonts w:ascii="Verdana" w:hAnsi="Verdana" w:cs="Arial"/>
          <w:sz w:val="17"/>
          <w:szCs w:val="17"/>
        </w:rPr>
      </w:pPr>
      <w:r w:rsidRPr="00560AFE">
        <w:rPr>
          <w:rFonts w:ascii="Verdana" w:hAnsi="Verdana" w:cs="Arial"/>
          <w:sz w:val="17"/>
          <w:szCs w:val="17"/>
        </w:rPr>
        <w:t>Актуальный на момент предоставления Расчет по страховым взносам (с отметкой о его принятии ИФНС России) либо актуальную на момент предоставления ЕФС-1 (с отметкой о принятии СФР)</w:t>
      </w:r>
      <w:r w:rsidR="00833709" w:rsidRPr="00560AFE">
        <w:rPr>
          <w:rFonts w:ascii="Verdana" w:hAnsi="Verdana" w:cs="Arial"/>
          <w:sz w:val="17"/>
          <w:szCs w:val="17"/>
        </w:rPr>
        <w:t xml:space="preserve"> – документ</w:t>
      </w:r>
      <w:r w:rsidR="0001552F" w:rsidRPr="00560AFE">
        <w:rPr>
          <w:rFonts w:ascii="Verdana" w:hAnsi="Verdana" w:cs="Arial"/>
          <w:sz w:val="17"/>
          <w:szCs w:val="17"/>
        </w:rPr>
        <w:t>ы</w:t>
      </w:r>
      <w:r w:rsidR="00833709" w:rsidRPr="00560AFE">
        <w:rPr>
          <w:rFonts w:ascii="Verdana" w:hAnsi="Verdana" w:cs="Arial"/>
          <w:sz w:val="17"/>
          <w:szCs w:val="17"/>
        </w:rPr>
        <w:t xml:space="preserve"> предоставляется по</w:t>
      </w:r>
      <w:r w:rsidR="0001552F" w:rsidRPr="00560AFE">
        <w:rPr>
          <w:rFonts w:ascii="Verdana" w:hAnsi="Verdana" w:cs="Arial"/>
          <w:sz w:val="17"/>
          <w:szCs w:val="17"/>
        </w:rPr>
        <w:t xml:space="preserve"> соответствующему</w:t>
      </w:r>
      <w:r w:rsidR="00833709" w:rsidRPr="00560AFE">
        <w:rPr>
          <w:rFonts w:ascii="Verdana" w:hAnsi="Verdana" w:cs="Arial"/>
          <w:sz w:val="17"/>
          <w:szCs w:val="17"/>
        </w:rPr>
        <w:t xml:space="preserve"> запросу КБКИ</w:t>
      </w:r>
      <w:r w:rsidR="00E12D22" w:rsidRPr="00560AFE">
        <w:rPr>
          <w:rFonts w:ascii="Verdana" w:hAnsi="Verdana" w:cs="Arial"/>
          <w:sz w:val="17"/>
          <w:szCs w:val="17"/>
        </w:rPr>
        <w:t>.</w:t>
      </w:r>
    </w:p>
    <w:p w14:paraId="3877D011" w14:textId="77777777" w:rsidR="00E12D22" w:rsidRPr="00560AFE" w:rsidRDefault="00E12D22">
      <w:pPr>
        <w:ind w:left="284"/>
        <w:jc w:val="both"/>
        <w:rPr>
          <w:rFonts w:ascii="Verdana" w:hAnsi="Verdana" w:cs="Arial"/>
          <w:sz w:val="17"/>
          <w:szCs w:val="17"/>
        </w:rPr>
      </w:pPr>
    </w:p>
    <w:p w14:paraId="6775F26B" w14:textId="77777777" w:rsidR="00E12D22" w:rsidRPr="00560AFE" w:rsidRDefault="00E12D22">
      <w:pPr>
        <w:ind w:left="284"/>
        <w:jc w:val="both"/>
        <w:rPr>
          <w:rFonts w:ascii="Verdana" w:hAnsi="Verdana" w:cs="Arial"/>
          <w:sz w:val="17"/>
          <w:szCs w:val="17"/>
        </w:rPr>
      </w:pPr>
      <w:r w:rsidRPr="00560AFE">
        <w:rPr>
          <w:rFonts w:ascii="Verdana" w:hAnsi="Verdana" w:cs="Arial"/>
          <w:sz w:val="17"/>
          <w:szCs w:val="17"/>
        </w:rPr>
        <w:t>Документы предоставляются в копиях, заверенных нотариально или за подписью руководителя и печатью организации (при наличии).</w:t>
      </w:r>
    </w:p>
    <w:p w14:paraId="32E1CF55" w14:textId="77777777" w:rsidR="00E12D22" w:rsidRPr="00560AFE" w:rsidRDefault="00E12D22" w:rsidP="003E0CD7">
      <w:pPr>
        <w:ind w:left="284"/>
        <w:jc w:val="both"/>
        <w:rPr>
          <w:rFonts w:ascii="Verdana" w:hAnsi="Verdana" w:cs="Arial"/>
          <w:sz w:val="17"/>
          <w:szCs w:val="17"/>
        </w:rPr>
      </w:pPr>
    </w:p>
    <w:p w14:paraId="5AAB1FF2" w14:textId="515910A9" w:rsidR="00E12D22" w:rsidRPr="00560AFE" w:rsidRDefault="00E12D22" w:rsidP="003E0CD7">
      <w:pPr>
        <w:numPr>
          <w:ilvl w:val="0"/>
          <w:numId w:val="2"/>
        </w:numPr>
        <w:jc w:val="both"/>
        <w:rPr>
          <w:rFonts w:ascii="Verdana" w:hAnsi="Verdana" w:cs="Verdana"/>
          <w:sz w:val="17"/>
          <w:szCs w:val="17"/>
        </w:rPr>
      </w:pPr>
      <w:r w:rsidRPr="00560AFE">
        <w:rPr>
          <w:rFonts w:ascii="Verdana" w:hAnsi="Verdana" w:cs="Arial"/>
          <w:sz w:val="17"/>
          <w:szCs w:val="17"/>
        </w:rPr>
        <w:t>Настоящим Партнер подтверждает, что КБКИ может осуществлять проверку благонадежности Партнера до заключения Договора, в том числе репутации компании, ее собственников, руководителей и аффилированных лиц, цели использования информации, входящей в состав кредитной истории. В случае наличия сомнений в благонадежности Партнера, либо несоответствия деятельности Партнера заявленной цели использования информации, входящей в состав кредитной истории, КБКИ вправе отказать Партнеру в заключении Договора.</w:t>
      </w:r>
    </w:p>
    <w:sectPr w:rsidR="00E12D22" w:rsidRPr="00560AFE">
      <w:headerReference w:type="even" r:id="rId13"/>
      <w:headerReference w:type="default" r:id="rId14"/>
      <w:footerReference w:type="even" r:id="rId15"/>
      <w:footerReference w:type="default" r:id="rId16"/>
      <w:headerReference w:type="first" r:id="rId17"/>
      <w:footerReference w:type="first" r:id="rId18"/>
      <w:pgSz w:w="11906" w:h="16838"/>
      <w:pgMar w:top="851" w:right="794" w:bottom="623" w:left="851" w:header="454"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CEC05" w14:textId="77777777" w:rsidR="00332B7D" w:rsidRDefault="00332B7D">
      <w:r>
        <w:separator/>
      </w:r>
    </w:p>
  </w:endnote>
  <w:endnote w:type="continuationSeparator" w:id="0">
    <w:p w14:paraId="5E76C5C8" w14:textId="77777777" w:rsidR="00332B7D" w:rsidRDefault="00332B7D">
      <w:r>
        <w:continuationSeparator/>
      </w:r>
    </w:p>
  </w:endnote>
  <w:endnote w:type="continuationNotice" w:id="1">
    <w:p w14:paraId="2AC26E5A" w14:textId="77777777" w:rsidR="00332B7D" w:rsidRDefault="00332B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w:charset w:val="01"/>
    <w:family w:val="auto"/>
    <w:pitch w:val="variable"/>
  </w:font>
  <w:font w:name="Noto Sans Devanagari">
    <w:charset w:val="00"/>
    <w:family w:val="swiss"/>
    <w:pitch w:val="variable"/>
    <w:sig w:usb0="80008023" w:usb1="00002046"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B52B4" w14:textId="77777777" w:rsidR="00B77217" w:rsidRDefault="00B77217">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6370E" w14:textId="64DAEF92" w:rsidR="00C97F79" w:rsidRDefault="00E12D22">
    <w:pPr>
      <w:pStyle w:val="af1"/>
    </w:pPr>
    <w:r>
      <w:rPr>
        <w:rStyle w:val="a4"/>
        <w:color w:val="FFFFF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10480" w14:textId="77777777" w:rsidR="00B77217" w:rsidRDefault="00B7721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67949" w14:textId="77777777" w:rsidR="00332B7D" w:rsidRDefault="00332B7D">
      <w:r>
        <w:separator/>
      </w:r>
    </w:p>
  </w:footnote>
  <w:footnote w:type="continuationSeparator" w:id="0">
    <w:p w14:paraId="56A8F394" w14:textId="77777777" w:rsidR="00332B7D" w:rsidRDefault="00332B7D">
      <w:r>
        <w:continuationSeparator/>
      </w:r>
    </w:p>
  </w:footnote>
  <w:footnote w:type="continuationNotice" w:id="1">
    <w:p w14:paraId="3CECC25E" w14:textId="77777777" w:rsidR="00332B7D" w:rsidRDefault="00332B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5A19" w14:textId="77777777" w:rsidR="00B77217" w:rsidRDefault="00B77217">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72A93" w14:textId="427D09F9" w:rsidR="00E12D22" w:rsidRPr="00AF74FC" w:rsidRDefault="00E12D22">
    <w:pPr>
      <w:pStyle w:val="af5"/>
      <w:jc w:val="right"/>
      <w:rPr>
        <w:rFonts w:ascii="Verdana" w:hAnsi="Verdana" w:cs="Verdana"/>
        <w:sz w:val="12"/>
        <w:szCs w:val="12"/>
      </w:rPr>
    </w:pPr>
    <w:r w:rsidRPr="00AF74FC">
      <w:rPr>
        <w:rFonts w:ascii="Verdana" w:hAnsi="Verdana" w:cs="Verdana"/>
        <w:sz w:val="12"/>
        <w:szCs w:val="12"/>
      </w:rPr>
      <w:t>Утвержден</w:t>
    </w:r>
  </w:p>
  <w:p w14:paraId="3028FFBA" w14:textId="77777777" w:rsidR="00E12D22" w:rsidRPr="00AF74FC" w:rsidRDefault="00E12D22">
    <w:pPr>
      <w:pStyle w:val="af5"/>
      <w:jc w:val="right"/>
      <w:rPr>
        <w:rFonts w:ascii="Verdana" w:hAnsi="Verdana" w:cs="Verdana"/>
        <w:sz w:val="12"/>
        <w:szCs w:val="12"/>
      </w:rPr>
    </w:pPr>
    <w:r w:rsidRPr="00AF74FC">
      <w:rPr>
        <w:rFonts w:ascii="Verdana" w:hAnsi="Verdana" w:cs="Verdana"/>
        <w:sz w:val="12"/>
        <w:szCs w:val="12"/>
      </w:rPr>
      <w:t xml:space="preserve">Генеральным директором </w:t>
    </w:r>
    <w:r w:rsidR="00FA6D0A" w:rsidRPr="00AF74FC">
      <w:rPr>
        <w:rFonts w:ascii="Verdana" w:hAnsi="Verdana" w:cs="Verdana"/>
        <w:sz w:val="12"/>
        <w:szCs w:val="12"/>
      </w:rPr>
      <w:t xml:space="preserve">АО </w:t>
    </w:r>
    <w:r w:rsidRPr="00AF74FC">
      <w:rPr>
        <w:rFonts w:ascii="Verdana" w:hAnsi="Verdana" w:cs="Verdana"/>
        <w:sz w:val="12"/>
        <w:szCs w:val="12"/>
      </w:rPr>
      <w:t>«БКИ СБ» О.И. Лагуткиным</w:t>
    </w:r>
  </w:p>
  <w:p w14:paraId="5807EE61" w14:textId="6B47CF6C" w:rsidR="00E12D22" w:rsidRDefault="00E12D22" w:rsidP="00AC3420">
    <w:pPr>
      <w:pStyle w:val="af5"/>
      <w:jc w:val="right"/>
      <w:rPr>
        <w:rFonts w:ascii="Verdana" w:hAnsi="Verdana" w:cs="Verdana"/>
        <w:sz w:val="12"/>
        <w:szCs w:val="12"/>
      </w:rPr>
    </w:pPr>
    <w:r w:rsidRPr="00AC3420">
      <w:rPr>
        <w:rFonts w:ascii="Verdana" w:hAnsi="Verdana" w:cs="Verdana"/>
        <w:sz w:val="12"/>
        <w:szCs w:val="12"/>
      </w:rPr>
      <w:t xml:space="preserve">Приказ № </w:t>
    </w:r>
    <w:r w:rsidR="00AC3420" w:rsidRPr="00AC3420">
      <w:rPr>
        <w:rFonts w:ascii="Verdana" w:hAnsi="Verdana" w:cs="Verdana"/>
        <w:sz w:val="12"/>
        <w:szCs w:val="12"/>
      </w:rPr>
      <w:t>2026/03/</w:t>
    </w:r>
    <w:r w:rsidR="00DB696C">
      <w:rPr>
        <w:rFonts w:ascii="Verdana" w:hAnsi="Verdana" w:cs="Verdana"/>
        <w:sz w:val="12"/>
        <w:szCs w:val="12"/>
      </w:rPr>
      <w:t>30</w:t>
    </w:r>
    <w:r w:rsidR="00B33F9C">
      <w:rPr>
        <w:rFonts w:ascii="Verdana" w:hAnsi="Verdana" w:cs="Verdana"/>
        <w:sz w:val="12"/>
        <w:szCs w:val="12"/>
      </w:rPr>
      <w:t>-</w:t>
    </w:r>
    <w:r w:rsidR="00B77217">
      <w:rPr>
        <w:rFonts w:ascii="Verdana" w:hAnsi="Verdana" w:cs="Verdana"/>
        <w:sz w:val="12"/>
        <w:szCs w:val="12"/>
      </w:rPr>
      <w:t>2</w:t>
    </w:r>
    <w:r w:rsidR="00BB65A3">
      <w:rPr>
        <w:rFonts w:ascii="Verdana" w:hAnsi="Verdana" w:cs="Verdana"/>
        <w:sz w:val="12"/>
        <w:szCs w:val="12"/>
      </w:rPr>
      <w:t xml:space="preserve"> от</w:t>
    </w:r>
    <w:r w:rsidR="00B33F9C">
      <w:rPr>
        <w:rFonts w:ascii="Verdana" w:hAnsi="Verdana" w:cs="Verdana"/>
        <w:sz w:val="12"/>
        <w:szCs w:val="12"/>
      </w:rPr>
      <w:t xml:space="preserve"> </w:t>
    </w:r>
    <w:r w:rsidR="00DB696C">
      <w:rPr>
        <w:rFonts w:ascii="Verdana" w:hAnsi="Verdana" w:cs="Verdana"/>
        <w:sz w:val="12"/>
        <w:szCs w:val="12"/>
      </w:rPr>
      <w:t>30</w:t>
    </w:r>
    <w:r w:rsidR="00B33F9C">
      <w:rPr>
        <w:rFonts w:ascii="Verdana" w:hAnsi="Verdana" w:cs="Verdana"/>
        <w:sz w:val="12"/>
        <w:szCs w:val="12"/>
      </w:rPr>
      <w:t>.03</w:t>
    </w:r>
    <w:r w:rsidR="00BB65A3">
      <w:rPr>
        <w:rFonts w:ascii="Verdana" w:hAnsi="Verdana" w:cs="Verdana"/>
        <w:sz w:val="12"/>
        <w:szCs w:val="12"/>
      </w:rP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8F02E" w14:textId="77777777" w:rsidR="00B77217" w:rsidRDefault="00B77217">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44" w:hanging="360"/>
      </w:pPr>
      <w:rPr>
        <w:rFonts w:hint="default"/>
      </w:rPr>
    </w:lvl>
    <w:lvl w:ilvl="1">
      <w:start w:val="1"/>
      <w:numFmt w:val="decimal"/>
      <w:lvlText w:val="%1.%2."/>
      <w:lvlJc w:val="left"/>
      <w:pPr>
        <w:tabs>
          <w:tab w:val="num" w:pos="0"/>
        </w:tabs>
        <w:ind w:left="1364" w:hanging="720"/>
      </w:pPr>
      <w:rPr>
        <w:rFonts w:hint="default"/>
      </w:rPr>
    </w:lvl>
    <w:lvl w:ilvl="2">
      <w:start w:val="1"/>
      <w:numFmt w:val="decimal"/>
      <w:lvlText w:val="%1.%2.%3."/>
      <w:lvlJc w:val="left"/>
      <w:pPr>
        <w:tabs>
          <w:tab w:val="num" w:pos="0"/>
        </w:tabs>
        <w:ind w:left="1724" w:hanging="720"/>
      </w:pPr>
      <w:rPr>
        <w:rFonts w:hint="default"/>
      </w:rPr>
    </w:lvl>
    <w:lvl w:ilvl="3">
      <w:start w:val="1"/>
      <w:numFmt w:val="decimal"/>
      <w:lvlText w:val="%1.%2.%3.%4."/>
      <w:lvlJc w:val="left"/>
      <w:pPr>
        <w:tabs>
          <w:tab w:val="num" w:pos="0"/>
        </w:tabs>
        <w:ind w:left="2444" w:hanging="1080"/>
      </w:pPr>
      <w:rPr>
        <w:rFonts w:hint="default"/>
      </w:rPr>
    </w:lvl>
    <w:lvl w:ilvl="4">
      <w:start w:val="1"/>
      <w:numFmt w:val="decimal"/>
      <w:lvlText w:val="%1.%2.%3.%4.%5."/>
      <w:lvlJc w:val="left"/>
      <w:pPr>
        <w:tabs>
          <w:tab w:val="num" w:pos="0"/>
        </w:tabs>
        <w:ind w:left="3164" w:hanging="1440"/>
      </w:pPr>
      <w:rPr>
        <w:rFonts w:hint="default"/>
      </w:rPr>
    </w:lvl>
    <w:lvl w:ilvl="5">
      <w:start w:val="1"/>
      <w:numFmt w:val="decimal"/>
      <w:lvlText w:val="%1.%2.%3.%4.%5.%6."/>
      <w:lvlJc w:val="left"/>
      <w:pPr>
        <w:tabs>
          <w:tab w:val="num" w:pos="0"/>
        </w:tabs>
        <w:ind w:left="3524" w:hanging="1440"/>
      </w:pPr>
      <w:rPr>
        <w:rFonts w:hint="default"/>
      </w:rPr>
    </w:lvl>
    <w:lvl w:ilvl="6">
      <w:start w:val="1"/>
      <w:numFmt w:val="decimal"/>
      <w:lvlText w:val="%1.%2.%3.%4.%5.%6.%7."/>
      <w:lvlJc w:val="left"/>
      <w:pPr>
        <w:tabs>
          <w:tab w:val="num" w:pos="0"/>
        </w:tabs>
        <w:ind w:left="4244" w:hanging="1800"/>
      </w:pPr>
      <w:rPr>
        <w:rFonts w:hint="default"/>
      </w:rPr>
    </w:lvl>
    <w:lvl w:ilvl="7">
      <w:start w:val="1"/>
      <w:numFmt w:val="decimal"/>
      <w:lvlText w:val="%1.%2.%3.%4.%5.%6.%7.%8."/>
      <w:lvlJc w:val="left"/>
      <w:pPr>
        <w:tabs>
          <w:tab w:val="num" w:pos="0"/>
        </w:tabs>
        <w:ind w:left="4964" w:hanging="2160"/>
      </w:pPr>
      <w:rPr>
        <w:rFonts w:hint="default"/>
      </w:rPr>
    </w:lvl>
    <w:lvl w:ilvl="8">
      <w:start w:val="1"/>
      <w:numFmt w:val="decimal"/>
      <w:lvlText w:val="%1.%2.%3.%4.%5.%6.%7.%8.%9."/>
      <w:lvlJc w:val="left"/>
      <w:pPr>
        <w:tabs>
          <w:tab w:val="num" w:pos="0"/>
        </w:tabs>
        <w:ind w:left="5324" w:hanging="2160"/>
      </w:pPr>
      <w:rPr>
        <w:rFonts w:hint="default"/>
      </w:rPr>
    </w:lvl>
  </w:abstractNum>
  <w:abstractNum w:abstractNumId="2" w15:restartNumberingAfterBreak="0">
    <w:nsid w:val="00000003"/>
    <w:multiLevelType w:val="multilevel"/>
    <w:tmpl w:val="85708E54"/>
    <w:name w:val="WW8Num4"/>
    <w:lvl w:ilvl="0">
      <w:start w:val="1"/>
      <w:numFmt w:val="decimal"/>
      <w:pStyle w:val="a"/>
      <w:lvlText w:val="%1."/>
      <w:lvlJc w:val="center"/>
      <w:pPr>
        <w:tabs>
          <w:tab w:val="num" w:pos="708"/>
        </w:tabs>
        <w:ind w:left="2974" w:firstLine="4"/>
      </w:pPr>
      <w:rPr>
        <w:rFonts w:ascii="Verdana" w:hAnsi="Verdana" w:hint="default"/>
        <w:b/>
        <w:bCs/>
        <w:sz w:val="16"/>
        <w:szCs w:val="16"/>
      </w:rPr>
    </w:lvl>
    <w:lvl w:ilvl="1">
      <w:start w:val="1"/>
      <w:numFmt w:val="decimal"/>
      <w:lvlText w:val="%1.%2."/>
      <w:lvlJc w:val="left"/>
      <w:pPr>
        <w:tabs>
          <w:tab w:val="num" w:pos="0"/>
        </w:tabs>
        <w:ind w:left="0" w:firstLine="0"/>
      </w:pPr>
      <w:rPr>
        <w:rFonts w:ascii="Verdana" w:hAnsi="Verdana" w:hint="default"/>
        <w:b w:val="0"/>
        <w:sz w:val="16"/>
        <w:szCs w:val="16"/>
      </w:rPr>
    </w:lvl>
    <w:lvl w:ilvl="2">
      <w:start w:val="1"/>
      <w:numFmt w:val="decimal"/>
      <w:lvlText w:val="%1.%2.%3."/>
      <w:lvlJc w:val="left"/>
      <w:pPr>
        <w:tabs>
          <w:tab w:val="num" w:pos="284"/>
        </w:tabs>
        <w:ind w:left="284" w:firstLine="0"/>
      </w:pPr>
      <w:rPr>
        <w:rFonts w:ascii="Verdana" w:hAnsi="Verdana" w:hint="default"/>
        <w:sz w:val="16"/>
        <w:szCs w:val="16"/>
      </w:rPr>
    </w:lvl>
    <w:lvl w:ilvl="3">
      <w:start w:val="1"/>
      <w:numFmt w:val="decimal"/>
      <w:lvlText w:val="%1.%2.%3.%4."/>
      <w:lvlJc w:val="left"/>
      <w:pPr>
        <w:tabs>
          <w:tab w:val="num" w:pos="3763"/>
        </w:tabs>
        <w:ind w:left="284" w:firstLine="0"/>
      </w:pPr>
      <w:rPr>
        <w:rFonts w:hint="default"/>
      </w:rPr>
    </w:lvl>
    <w:lvl w:ilvl="4">
      <w:start w:val="1"/>
      <w:numFmt w:val="decimal"/>
      <w:lvlText w:val="%1.%2.%3.%4.%5."/>
      <w:lvlJc w:val="left"/>
      <w:pPr>
        <w:tabs>
          <w:tab w:val="num" w:pos="3763"/>
        </w:tabs>
        <w:ind w:left="284" w:firstLine="0"/>
      </w:pPr>
      <w:rPr>
        <w:rFonts w:hint="default"/>
      </w:rPr>
    </w:lvl>
    <w:lvl w:ilvl="5">
      <w:start w:val="1"/>
      <w:numFmt w:val="decimal"/>
      <w:lvlText w:val="%1.%2.%3.%4.%5.%6."/>
      <w:lvlJc w:val="left"/>
      <w:pPr>
        <w:tabs>
          <w:tab w:val="num" w:pos="3763"/>
        </w:tabs>
        <w:ind w:left="284" w:firstLine="0"/>
      </w:pPr>
      <w:rPr>
        <w:rFonts w:hint="default"/>
      </w:rPr>
    </w:lvl>
    <w:lvl w:ilvl="6">
      <w:start w:val="1"/>
      <w:numFmt w:val="decimal"/>
      <w:lvlText w:val="%1.%2.%3.%4.%5.%6.%7."/>
      <w:lvlJc w:val="left"/>
      <w:pPr>
        <w:tabs>
          <w:tab w:val="num" w:pos="3763"/>
        </w:tabs>
        <w:ind w:left="284" w:firstLine="0"/>
      </w:pPr>
      <w:rPr>
        <w:rFonts w:hint="default"/>
      </w:rPr>
    </w:lvl>
    <w:lvl w:ilvl="7">
      <w:start w:val="1"/>
      <w:numFmt w:val="decimal"/>
      <w:lvlText w:val="%1.%2.%3.%4.%5.%6.%7.%8."/>
      <w:lvlJc w:val="left"/>
      <w:pPr>
        <w:tabs>
          <w:tab w:val="num" w:pos="3763"/>
        </w:tabs>
        <w:ind w:left="284" w:firstLine="0"/>
      </w:pPr>
      <w:rPr>
        <w:rFonts w:hint="default"/>
      </w:rPr>
    </w:lvl>
    <w:lvl w:ilvl="8">
      <w:start w:val="1"/>
      <w:numFmt w:val="decimal"/>
      <w:lvlText w:val="%1.%2.%3.%4.%5.%6.%7.%8.%9."/>
      <w:lvlJc w:val="left"/>
      <w:pPr>
        <w:tabs>
          <w:tab w:val="num" w:pos="3763"/>
        </w:tabs>
        <w:ind w:left="284" w:firstLine="0"/>
      </w:pPr>
      <w:rPr>
        <w:rFonts w:hint="default"/>
      </w:rPr>
    </w:lvl>
  </w:abstractNum>
  <w:abstractNum w:abstractNumId="3" w15:restartNumberingAfterBreak="0">
    <w:nsid w:val="00000004"/>
    <w:multiLevelType w:val="multilevel"/>
    <w:tmpl w:val="00000004"/>
    <w:name w:val="WW8Num6"/>
    <w:lvl w:ilvl="0">
      <w:start w:val="1"/>
      <w:numFmt w:val="decimal"/>
      <w:pStyle w:val="10"/>
      <w:lvlText w:val="Приложение %1."/>
      <w:lvlJc w:val="left"/>
      <w:pPr>
        <w:tabs>
          <w:tab w:val="num" w:pos="1758"/>
        </w:tabs>
        <w:ind w:left="1758" w:hanging="1758"/>
      </w:pPr>
      <w:rPr>
        <w:rFonts w:ascii="Times New Roman" w:hAnsi="Times New Roman" w:cs="Times New Roman"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7DE1846"/>
    <w:multiLevelType w:val="multilevel"/>
    <w:tmpl w:val="BEA680DC"/>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CE2270D"/>
    <w:multiLevelType w:val="multilevel"/>
    <w:tmpl w:val="85708E54"/>
    <w:lvl w:ilvl="0">
      <w:start w:val="1"/>
      <w:numFmt w:val="decimal"/>
      <w:lvlText w:val="%1."/>
      <w:lvlJc w:val="center"/>
      <w:pPr>
        <w:tabs>
          <w:tab w:val="num" w:pos="708"/>
        </w:tabs>
        <w:ind w:left="2974" w:firstLine="4"/>
      </w:pPr>
      <w:rPr>
        <w:rFonts w:ascii="Verdana" w:hAnsi="Verdana" w:hint="default"/>
        <w:b/>
        <w:bCs/>
        <w:sz w:val="16"/>
        <w:szCs w:val="16"/>
      </w:rPr>
    </w:lvl>
    <w:lvl w:ilvl="1">
      <w:start w:val="1"/>
      <w:numFmt w:val="decimal"/>
      <w:lvlText w:val="%1.%2."/>
      <w:lvlJc w:val="left"/>
      <w:pPr>
        <w:tabs>
          <w:tab w:val="num" w:pos="0"/>
        </w:tabs>
        <w:ind w:left="0" w:firstLine="0"/>
      </w:pPr>
      <w:rPr>
        <w:rFonts w:ascii="Verdana" w:hAnsi="Verdana" w:hint="default"/>
        <w:b w:val="0"/>
        <w:sz w:val="16"/>
        <w:szCs w:val="16"/>
      </w:rPr>
    </w:lvl>
    <w:lvl w:ilvl="2">
      <w:start w:val="1"/>
      <w:numFmt w:val="decimal"/>
      <w:lvlText w:val="%1.%2.%3."/>
      <w:lvlJc w:val="left"/>
      <w:pPr>
        <w:tabs>
          <w:tab w:val="num" w:pos="284"/>
        </w:tabs>
        <w:ind w:left="284" w:firstLine="0"/>
      </w:pPr>
      <w:rPr>
        <w:rFonts w:ascii="Verdana" w:hAnsi="Verdana" w:hint="default"/>
        <w:sz w:val="16"/>
        <w:szCs w:val="16"/>
      </w:rPr>
    </w:lvl>
    <w:lvl w:ilvl="3">
      <w:start w:val="1"/>
      <w:numFmt w:val="decimal"/>
      <w:lvlText w:val="%1.%2.%3.%4."/>
      <w:lvlJc w:val="left"/>
      <w:pPr>
        <w:tabs>
          <w:tab w:val="num" w:pos="3763"/>
        </w:tabs>
        <w:ind w:left="284" w:firstLine="0"/>
      </w:pPr>
      <w:rPr>
        <w:rFonts w:hint="default"/>
      </w:rPr>
    </w:lvl>
    <w:lvl w:ilvl="4">
      <w:start w:val="1"/>
      <w:numFmt w:val="decimal"/>
      <w:lvlText w:val="%1.%2.%3.%4.%5."/>
      <w:lvlJc w:val="left"/>
      <w:pPr>
        <w:tabs>
          <w:tab w:val="num" w:pos="3763"/>
        </w:tabs>
        <w:ind w:left="284" w:firstLine="0"/>
      </w:pPr>
      <w:rPr>
        <w:rFonts w:hint="default"/>
      </w:rPr>
    </w:lvl>
    <w:lvl w:ilvl="5">
      <w:start w:val="1"/>
      <w:numFmt w:val="decimal"/>
      <w:lvlText w:val="%1.%2.%3.%4.%5.%6."/>
      <w:lvlJc w:val="left"/>
      <w:pPr>
        <w:tabs>
          <w:tab w:val="num" w:pos="3763"/>
        </w:tabs>
        <w:ind w:left="284" w:firstLine="0"/>
      </w:pPr>
      <w:rPr>
        <w:rFonts w:hint="default"/>
      </w:rPr>
    </w:lvl>
    <w:lvl w:ilvl="6">
      <w:start w:val="1"/>
      <w:numFmt w:val="decimal"/>
      <w:lvlText w:val="%1.%2.%3.%4.%5.%6.%7."/>
      <w:lvlJc w:val="left"/>
      <w:pPr>
        <w:tabs>
          <w:tab w:val="num" w:pos="3763"/>
        </w:tabs>
        <w:ind w:left="284" w:firstLine="0"/>
      </w:pPr>
      <w:rPr>
        <w:rFonts w:hint="default"/>
      </w:rPr>
    </w:lvl>
    <w:lvl w:ilvl="7">
      <w:start w:val="1"/>
      <w:numFmt w:val="decimal"/>
      <w:lvlText w:val="%1.%2.%3.%4.%5.%6.%7.%8."/>
      <w:lvlJc w:val="left"/>
      <w:pPr>
        <w:tabs>
          <w:tab w:val="num" w:pos="3763"/>
        </w:tabs>
        <w:ind w:left="284" w:firstLine="0"/>
      </w:pPr>
      <w:rPr>
        <w:rFonts w:hint="default"/>
      </w:rPr>
    </w:lvl>
    <w:lvl w:ilvl="8">
      <w:start w:val="1"/>
      <w:numFmt w:val="decimal"/>
      <w:lvlText w:val="%1.%2.%3.%4.%5.%6.%7.%8.%9."/>
      <w:lvlJc w:val="left"/>
      <w:pPr>
        <w:tabs>
          <w:tab w:val="num" w:pos="3763"/>
        </w:tabs>
        <w:ind w:left="284" w:firstLine="0"/>
      </w:pPr>
      <w:rPr>
        <w:rFonts w:hint="default"/>
      </w:rPr>
    </w:lvl>
  </w:abstractNum>
  <w:abstractNum w:abstractNumId="6" w15:restartNumberingAfterBreak="0">
    <w:nsid w:val="65CD381F"/>
    <w:multiLevelType w:val="hybridMultilevel"/>
    <w:tmpl w:val="B21A369C"/>
    <w:name w:val="WW8Num42"/>
    <w:lvl w:ilvl="0" w:tplc="B14A1A5A">
      <w:start w:val="1"/>
      <w:numFmt w:val="decimal"/>
      <w:lvlText w:val="8.5.%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16cid:durableId="1055085159">
    <w:abstractNumId w:val="0"/>
  </w:num>
  <w:num w:numId="2" w16cid:durableId="1989045606">
    <w:abstractNumId w:val="1"/>
  </w:num>
  <w:num w:numId="3" w16cid:durableId="1038237600">
    <w:abstractNumId w:val="2"/>
  </w:num>
  <w:num w:numId="4" w16cid:durableId="420105327">
    <w:abstractNumId w:val="3"/>
  </w:num>
  <w:num w:numId="5" w16cid:durableId="250166630">
    <w:abstractNumId w:val="2"/>
  </w:num>
  <w:num w:numId="6" w16cid:durableId="834879635">
    <w:abstractNumId w:val="2"/>
  </w:num>
  <w:num w:numId="7" w16cid:durableId="33502278">
    <w:abstractNumId w:val="2"/>
  </w:num>
  <w:num w:numId="8" w16cid:durableId="632294410">
    <w:abstractNumId w:val="2"/>
  </w:num>
  <w:num w:numId="9" w16cid:durableId="236981170">
    <w:abstractNumId w:val="2"/>
  </w:num>
  <w:num w:numId="10" w16cid:durableId="1822893023">
    <w:abstractNumId w:val="2"/>
  </w:num>
  <w:num w:numId="11" w16cid:durableId="1725912462">
    <w:abstractNumId w:val="2"/>
  </w:num>
  <w:num w:numId="12" w16cid:durableId="1995991979">
    <w:abstractNumId w:val="2"/>
  </w:num>
  <w:num w:numId="13" w16cid:durableId="1594508891">
    <w:abstractNumId w:val="2"/>
  </w:num>
  <w:num w:numId="14" w16cid:durableId="1374422612">
    <w:abstractNumId w:val="2"/>
  </w:num>
  <w:num w:numId="15" w16cid:durableId="1692796784">
    <w:abstractNumId w:val="2"/>
  </w:num>
  <w:num w:numId="16" w16cid:durableId="49615925">
    <w:abstractNumId w:val="2"/>
  </w:num>
  <w:num w:numId="17" w16cid:durableId="1745763103">
    <w:abstractNumId w:val="2"/>
  </w:num>
  <w:num w:numId="18" w16cid:durableId="1239364875">
    <w:abstractNumId w:val="2"/>
  </w:num>
  <w:num w:numId="19" w16cid:durableId="312299858">
    <w:abstractNumId w:val="5"/>
  </w:num>
  <w:num w:numId="20" w16cid:durableId="185338847">
    <w:abstractNumId w:val="2"/>
    <w:lvlOverride w:ilvl="0">
      <w:startOverride w:val="8"/>
    </w:lvlOverride>
    <w:lvlOverride w:ilvl="1">
      <w:startOverride w:val="5"/>
    </w:lvlOverride>
    <w:lvlOverride w:ilvl="2">
      <w:startOverride w:val="2"/>
    </w:lvlOverride>
  </w:num>
  <w:num w:numId="21" w16cid:durableId="1622417505">
    <w:abstractNumId w:val="2"/>
  </w:num>
  <w:num w:numId="22" w16cid:durableId="307512866">
    <w:abstractNumId w:val="2"/>
  </w:num>
  <w:num w:numId="23" w16cid:durableId="700201599">
    <w:abstractNumId w:val="2"/>
  </w:num>
  <w:num w:numId="24" w16cid:durableId="1685325374">
    <w:abstractNumId w:val="2"/>
  </w:num>
  <w:num w:numId="25" w16cid:durableId="894776388">
    <w:abstractNumId w:val="2"/>
  </w:num>
  <w:num w:numId="26" w16cid:durableId="1570336447">
    <w:abstractNumId w:val="2"/>
  </w:num>
  <w:num w:numId="27" w16cid:durableId="753674126">
    <w:abstractNumId w:val="2"/>
  </w:num>
  <w:num w:numId="28" w16cid:durableId="1190408004">
    <w:abstractNumId w:val="2"/>
  </w:num>
  <w:num w:numId="29" w16cid:durableId="1874224432">
    <w:abstractNumId w:val="2"/>
  </w:num>
  <w:num w:numId="30" w16cid:durableId="31156023">
    <w:abstractNumId w:val="2"/>
  </w:num>
  <w:num w:numId="31" w16cid:durableId="1382098362">
    <w:abstractNumId w:val="2"/>
  </w:num>
  <w:num w:numId="32" w16cid:durableId="1117455780">
    <w:abstractNumId w:val="2"/>
  </w:num>
  <w:num w:numId="33" w16cid:durableId="1635403523">
    <w:abstractNumId w:val="2"/>
  </w:num>
  <w:num w:numId="34" w16cid:durableId="442069639">
    <w:abstractNumId w:val="2"/>
  </w:num>
  <w:num w:numId="35" w16cid:durableId="1559436433">
    <w:abstractNumId w:val="2"/>
  </w:num>
  <w:num w:numId="36" w16cid:durableId="1499809939">
    <w:abstractNumId w:val="2"/>
  </w:num>
  <w:num w:numId="37" w16cid:durableId="1288198228">
    <w:abstractNumId w:val="2"/>
  </w:num>
  <w:num w:numId="38" w16cid:durableId="330760701">
    <w:abstractNumId w:val="2"/>
  </w:num>
  <w:num w:numId="39" w16cid:durableId="1831092715">
    <w:abstractNumId w:val="2"/>
  </w:num>
  <w:num w:numId="40" w16cid:durableId="1704745853">
    <w:abstractNumId w:val="2"/>
  </w:num>
  <w:num w:numId="41" w16cid:durableId="1854610271">
    <w:abstractNumId w:val="2"/>
  </w:num>
  <w:num w:numId="42" w16cid:durableId="1819878819">
    <w:abstractNumId w:val="2"/>
  </w:num>
  <w:num w:numId="43" w16cid:durableId="1969313369">
    <w:abstractNumId w:val="2"/>
  </w:num>
  <w:num w:numId="44" w16cid:durableId="715932481">
    <w:abstractNumId w:val="6"/>
  </w:num>
  <w:num w:numId="45" w16cid:durableId="54357117">
    <w:abstractNumId w:val="2"/>
  </w:num>
  <w:num w:numId="46" w16cid:durableId="857818111">
    <w:abstractNumId w:val="2"/>
  </w:num>
  <w:num w:numId="47" w16cid:durableId="638456059">
    <w:abstractNumId w:val="2"/>
  </w:num>
  <w:num w:numId="48" w16cid:durableId="1615206170">
    <w:abstractNumId w:val="2"/>
  </w:num>
  <w:num w:numId="49" w16cid:durableId="447165591">
    <w:abstractNumId w:val="2"/>
  </w:num>
  <w:num w:numId="50" w16cid:durableId="961838273">
    <w:abstractNumId w:val="2"/>
  </w:num>
  <w:num w:numId="51" w16cid:durableId="1827164473">
    <w:abstractNumId w:val="4"/>
  </w:num>
  <w:num w:numId="52" w16cid:durableId="219249684">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0A"/>
    <w:rsid w:val="000012B4"/>
    <w:rsid w:val="00001A30"/>
    <w:rsid w:val="00001FD9"/>
    <w:rsid w:val="00004145"/>
    <w:rsid w:val="00005227"/>
    <w:rsid w:val="00012872"/>
    <w:rsid w:val="0001552F"/>
    <w:rsid w:val="00030008"/>
    <w:rsid w:val="00031CF3"/>
    <w:rsid w:val="000372FB"/>
    <w:rsid w:val="0004115D"/>
    <w:rsid w:val="000431C0"/>
    <w:rsid w:val="00045ECC"/>
    <w:rsid w:val="00057C7D"/>
    <w:rsid w:val="00060DF3"/>
    <w:rsid w:val="00064A7B"/>
    <w:rsid w:val="00065517"/>
    <w:rsid w:val="00065E6C"/>
    <w:rsid w:val="00074189"/>
    <w:rsid w:val="000773E3"/>
    <w:rsid w:val="00077472"/>
    <w:rsid w:val="0008675D"/>
    <w:rsid w:val="00087A4D"/>
    <w:rsid w:val="00090667"/>
    <w:rsid w:val="00091B2C"/>
    <w:rsid w:val="000A6EA2"/>
    <w:rsid w:val="000B31A4"/>
    <w:rsid w:val="000B4712"/>
    <w:rsid w:val="000B4B3E"/>
    <w:rsid w:val="000B4C96"/>
    <w:rsid w:val="000C4EA5"/>
    <w:rsid w:val="000C6907"/>
    <w:rsid w:val="000C78AB"/>
    <w:rsid w:val="000D21C2"/>
    <w:rsid w:val="000D5692"/>
    <w:rsid w:val="000D6A2B"/>
    <w:rsid w:val="000E1FBD"/>
    <w:rsid w:val="000E2776"/>
    <w:rsid w:val="000E4C1B"/>
    <w:rsid w:val="000E7161"/>
    <w:rsid w:val="000F5481"/>
    <w:rsid w:val="000F6C74"/>
    <w:rsid w:val="00102E62"/>
    <w:rsid w:val="00110AFD"/>
    <w:rsid w:val="001118C9"/>
    <w:rsid w:val="0011314C"/>
    <w:rsid w:val="00116214"/>
    <w:rsid w:val="0012209C"/>
    <w:rsid w:val="00123833"/>
    <w:rsid w:val="00130776"/>
    <w:rsid w:val="00133BDD"/>
    <w:rsid w:val="00134209"/>
    <w:rsid w:val="00134D54"/>
    <w:rsid w:val="0013672A"/>
    <w:rsid w:val="0014386A"/>
    <w:rsid w:val="00146FDB"/>
    <w:rsid w:val="00150815"/>
    <w:rsid w:val="00153179"/>
    <w:rsid w:val="00154D6A"/>
    <w:rsid w:val="00161BC4"/>
    <w:rsid w:val="00164C30"/>
    <w:rsid w:val="00165075"/>
    <w:rsid w:val="00165513"/>
    <w:rsid w:val="00165C9C"/>
    <w:rsid w:val="00167247"/>
    <w:rsid w:val="0016745D"/>
    <w:rsid w:val="00167642"/>
    <w:rsid w:val="00171A9B"/>
    <w:rsid w:val="00171F47"/>
    <w:rsid w:val="001723E0"/>
    <w:rsid w:val="00173A8E"/>
    <w:rsid w:val="00176990"/>
    <w:rsid w:val="00176BE3"/>
    <w:rsid w:val="0017737F"/>
    <w:rsid w:val="00181727"/>
    <w:rsid w:val="001857A3"/>
    <w:rsid w:val="00185ECF"/>
    <w:rsid w:val="001915F1"/>
    <w:rsid w:val="00192411"/>
    <w:rsid w:val="00192596"/>
    <w:rsid w:val="0019391B"/>
    <w:rsid w:val="0019612A"/>
    <w:rsid w:val="00197FBD"/>
    <w:rsid w:val="001A162E"/>
    <w:rsid w:val="001A35CB"/>
    <w:rsid w:val="001B02B4"/>
    <w:rsid w:val="001B40AE"/>
    <w:rsid w:val="001B7BDF"/>
    <w:rsid w:val="001C1D37"/>
    <w:rsid w:val="001C360A"/>
    <w:rsid w:val="001C61CC"/>
    <w:rsid w:val="001C7748"/>
    <w:rsid w:val="001D713C"/>
    <w:rsid w:val="001E0EBE"/>
    <w:rsid w:val="001F010C"/>
    <w:rsid w:val="001F0378"/>
    <w:rsid w:val="001F17BB"/>
    <w:rsid w:val="001F445B"/>
    <w:rsid w:val="001F7F0D"/>
    <w:rsid w:val="00200B39"/>
    <w:rsid w:val="00201413"/>
    <w:rsid w:val="00203181"/>
    <w:rsid w:val="0020539F"/>
    <w:rsid w:val="00210D8D"/>
    <w:rsid w:val="00213AEA"/>
    <w:rsid w:val="00217F4F"/>
    <w:rsid w:val="00223CEF"/>
    <w:rsid w:val="002246C0"/>
    <w:rsid w:val="00224A37"/>
    <w:rsid w:val="002265D1"/>
    <w:rsid w:val="00226FB2"/>
    <w:rsid w:val="0023632C"/>
    <w:rsid w:val="00237641"/>
    <w:rsid w:val="00241D83"/>
    <w:rsid w:val="002425ED"/>
    <w:rsid w:val="002455E7"/>
    <w:rsid w:val="0024707C"/>
    <w:rsid w:val="00251DA2"/>
    <w:rsid w:val="0025227A"/>
    <w:rsid w:val="00253C3D"/>
    <w:rsid w:val="0025637C"/>
    <w:rsid w:val="002577FB"/>
    <w:rsid w:val="00257822"/>
    <w:rsid w:val="0026066C"/>
    <w:rsid w:val="002617E5"/>
    <w:rsid w:val="0026406B"/>
    <w:rsid w:val="00264DE7"/>
    <w:rsid w:val="002662C1"/>
    <w:rsid w:val="00266D3F"/>
    <w:rsid w:val="002703F6"/>
    <w:rsid w:val="00276590"/>
    <w:rsid w:val="00280154"/>
    <w:rsid w:val="00287E98"/>
    <w:rsid w:val="00291358"/>
    <w:rsid w:val="00291999"/>
    <w:rsid w:val="0029373D"/>
    <w:rsid w:val="002963F5"/>
    <w:rsid w:val="002A2BC7"/>
    <w:rsid w:val="002A56DC"/>
    <w:rsid w:val="002A70FB"/>
    <w:rsid w:val="002B0FCB"/>
    <w:rsid w:val="002B6667"/>
    <w:rsid w:val="002B726B"/>
    <w:rsid w:val="002C0153"/>
    <w:rsid w:val="002C08A0"/>
    <w:rsid w:val="002C0C9D"/>
    <w:rsid w:val="002C2EB4"/>
    <w:rsid w:val="002C4BC3"/>
    <w:rsid w:val="002C5CF5"/>
    <w:rsid w:val="002C7213"/>
    <w:rsid w:val="002C7B63"/>
    <w:rsid w:val="002D4D57"/>
    <w:rsid w:val="002D4F96"/>
    <w:rsid w:val="002D68F7"/>
    <w:rsid w:val="002D7917"/>
    <w:rsid w:val="002D7C8C"/>
    <w:rsid w:val="002E26A8"/>
    <w:rsid w:val="002E344A"/>
    <w:rsid w:val="002E3693"/>
    <w:rsid w:val="002E492D"/>
    <w:rsid w:val="002E5FDA"/>
    <w:rsid w:val="002E6002"/>
    <w:rsid w:val="00303A1F"/>
    <w:rsid w:val="0030713C"/>
    <w:rsid w:val="00307EFF"/>
    <w:rsid w:val="00310A2E"/>
    <w:rsid w:val="003123DC"/>
    <w:rsid w:val="0031713C"/>
    <w:rsid w:val="00320F59"/>
    <w:rsid w:val="00322BAE"/>
    <w:rsid w:val="0032528C"/>
    <w:rsid w:val="00331868"/>
    <w:rsid w:val="00332B7D"/>
    <w:rsid w:val="00334B2E"/>
    <w:rsid w:val="00334CF9"/>
    <w:rsid w:val="00334D2B"/>
    <w:rsid w:val="00340214"/>
    <w:rsid w:val="00344765"/>
    <w:rsid w:val="00345F43"/>
    <w:rsid w:val="003500C4"/>
    <w:rsid w:val="003512E1"/>
    <w:rsid w:val="00351E92"/>
    <w:rsid w:val="00353B32"/>
    <w:rsid w:val="00363261"/>
    <w:rsid w:val="0036715A"/>
    <w:rsid w:val="0037123A"/>
    <w:rsid w:val="00371D57"/>
    <w:rsid w:val="00373451"/>
    <w:rsid w:val="00373B5B"/>
    <w:rsid w:val="00373BA2"/>
    <w:rsid w:val="003748CA"/>
    <w:rsid w:val="0037503F"/>
    <w:rsid w:val="00375870"/>
    <w:rsid w:val="00377886"/>
    <w:rsid w:val="00377E79"/>
    <w:rsid w:val="00380888"/>
    <w:rsid w:val="00380C23"/>
    <w:rsid w:val="00385BB4"/>
    <w:rsid w:val="00385F5D"/>
    <w:rsid w:val="003913B1"/>
    <w:rsid w:val="00393A53"/>
    <w:rsid w:val="00395BEB"/>
    <w:rsid w:val="00395C0F"/>
    <w:rsid w:val="003961FA"/>
    <w:rsid w:val="003B06FB"/>
    <w:rsid w:val="003B6C3E"/>
    <w:rsid w:val="003B6F87"/>
    <w:rsid w:val="003C03F7"/>
    <w:rsid w:val="003C2AF3"/>
    <w:rsid w:val="003D0375"/>
    <w:rsid w:val="003D1FA4"/>
    <w:rsid w:val="003D3B3E"/>
    <w:rsid w:val="003D71C0"/>
    <w:rsid w:val="003E04B6"/>
    <w:rsid w:val="003E0CD7"/>
    <w:rsid w:val="003E2F4F"/>
    <w:rsid w:val="003E3541"/>
    <w:rsid w:val="003E587E"/>
    <w:rsid w:val="003E5A6C"/>
    <w:rsid w:val="003E7F81"/>
    <w:rsid w:val="003F4A42"/>
    <w:rsid w:val="003F4E86"/>
    <w:rsid w:val="003F5131"/>
    <w:rsid w:val="003F64D6"/>
    <w:rsid w:val="0040060B"/>
    <w:rsid w:val="004006C0"/>
    <w:rsid w:val="00402F92"/>
    <w:rsid w:val="00405606"/>
    <w:rsid w:val="00411BBC"/>
    <w:rsid w:val="00413817"/>
    <w:rsid w:val="00413B92"/>
    <w:rsid w:val="004172E9"/>
    <w:rsid w:val="00417ECD"/>
    <w:rsid w:val="0042058E"/>
    <w:rsid w:val="00420A17"/>
    <w:rsid w:val="00423996"/>
    <w:rsid w:val="00423C43"/>
    <w:rsid w:val="00424137"/>
    <w:rsid w:val="00424D31"/>
    <w:rsid w:val="0042526F"/>
    <w:rsid w:val="0042592E"/>
    <w:rsid w:val="00425F22"/>
    <w:rsid w:val="00440735"/>
    <w:rsid w:val="00442338"/>
    <w:rsid w:val="0044448C"/>
    <w:rsid w:val="00445539"/>
    <w:rsid w:val="00451A19"/>
    <w:rsid w:val="0045430C"/>
    <w:rsid w:val="0045523C"/>
    <w:rsid w:val="004561BE"/>
    <w:rsid w:val="0045673E"/>
    <w:rsid w:val="0045684D"/>
    <w:rsid w:val="004574C0"/>
    <w:rsid w:val="00475873"/>
    <w:rsid w:val="00476EAF"/>
    <w:rsid w:val="00483165"/>
    <w:rsid w:val="0048604B"/>
    <w:rsid w:val="00487E00"/>
    <w:rsid w:val="004951BA"/>
    <w:rsid w:val="00497AE0"/>
    <w:rsid w:val="004A00FE"/>
    <w:rsid w:val="004A0653"/>
    <w:rsid w:val="004A0A00"/>
    <w:rsid w:val="004A2B10"/>
    <w:rsid w:val="004A2EA5"/>
    <w:rsid w:val="004A4EE5"/>
    <w:rsid w:val="004A53AA"/>
    <w:rsid w:val="004B0424"/>
    <w:rsid w:val="004B726B"/>
    <w:rsid w:val="004C2DF9"/>
    <w:rsid w:val="004C58F7"/>
    <w:rsid w:val="004D1B40"/>
    <w:rsid w:val="004D6444"/>
    <w:rsid w:val="004D7C74"/>
    <w:rsid w:val="004E0085"/>
    <w:rsid w:val="004F3959"/>
    <w:rsid w:val="004F54AD"/>
    <w:rsid w:val="004F5F32"/>
    <w:rsid w:val="004F6069"/>
    <w:rsid w:val="00500F4D"/>
    <w:rsid w:val="005020BD"/>
    <w:rsid w:val="00505157"/>
    <w:rsid w:val="00505B29"/>
    <w:rsid w:val="00511AB6"/>
    <w:rsid w:val="00514AC9"/>
    <w:rsid w:val="00520CF2"/>
    <w:rsid w:val="0052477B"/>
    <w:rsid w:val="005248B1"/>
    <w:rsid w:val="0053230A"/>
    <w:rsid w:val="00533A5D"/>
    <w:rsid w:val="00534855"/>
    <w:rsid w:val="00535369"/>
    <w:rsid w:val="00540E59"/>
    <w:rsid w:val="00543645"/>
    <w:rsid w:val="0054468B"/>
    <w:rsid w:val="0055141C"/>
    <w:rsid w:val="00560AFE"/>
    <w:rsid w:val="00561AB1"/>
    <w:rsid w:val="00562083"/>
    <w:rsid w:val="00566478"/>
    <w:rsid w:val="00582F20"/>
    <w:rsid w:val="00583251"/>
    <w:rsid w:val="00583884"/>
    <w:rsid w:val="005905CF"/>
    <w:rsid w:val="005911DE"/>
    <w:rsid w:val="00593D4E"/>
    <w:rsid w:val="00595E47"/>
    <w:rsid w:val="005A1490"/>
    <w:rsid w:val="005A5D9B"/>
    <w:rsid w:val="005A6B66"/>
    <w:rsid w:val="005B0082"/>
    <w:rsid w:val="005B0FD8"/>
    <w:rsid w:val="005B1229"/>
    <w:rsid w:val="005B2B7E"/>
    <w:rsid w:val="005B3E39"/>
    <w:rsid w:val="005C40B2"/>
    <w:rsid w:val="005C42AF"/>
    <w:rsid w:val="005C4520"/>
    <w:rsid w:val="005C5A7D"/>
    <w:rsid w:val="005D0351"/>
    <w:rsid w:val="005D086E"/>
    <w:rsid w:val="005D1973"/>
    <w:rsid w:val="005D26C7"/>
    <w:rsid w:val="005D5E3D"/>
    <w:rsid w:val="005D6C8F"/>
    <w:rsid w:val="005E0EC1"/>
    <w:rsid w:val="005E11CB"/>
    <w:rsid w:val="005E1C0D"/>
    <w:rsid w:val="005E75BA"/>
    <w:rsid w:val="005F1180"/>
    <w:rsid w:val="005F741D"/>
    <w:rsid w:val="005F7440"/>
    <w:rsid w:val="0060129B"/>
    <w:rsid w:val="006127C4"/>
    <w:rsid w:val="00614F3F"/>
    <w:rsid w:val="00616C87"/>
    <w:rsid w:val="00621B70"/>
    <w:rsid w:val="00623627"/>
    <w:rsid w:val="00624236"/>
    <w:rsid w:val="006270A2"/>
    <w:rsid w:val="00627530"/>
    <w:rsid w:val="00631C7D"/>
    <w:rsid w:val="0063389F"/>
    <w:rsid w:val="00634A93"/>
    <w:rsid w:val="00634FE0"/>
    <w:rsid w:val="00636511"/>
    <w:rsid w:val="006371F5"/>
    <w:rsid w:val="00640010"/>
    <w:rsid w:val="006421B9"/>
    <w:rsid w:val="00643019"/>
    <w:rsid w:val="00644016"/>
    <w:rsid w:val="00655D66"/>
    <w:rsid w:val="00663DDF"/>
    <w:rsid w:val="00665524"/>
    <w:rsid w:val="0067771E"/>
    <w:rsid w:val="00684408"/>
    <w:rsid w:val="00685713"/>
    <w:rsid w:val="00687E45"/>
    <w:rsid w:val="00692E68"/>
    <w:rsid w:val="0069533E"/>
    <w:rsid w:val="006A1C8B"/>
    <w:rsid w:val="006A25E7"/>
    <w:rsid w:val="006A6D92"/>
    <w:rsid w:val="006B0C8C"/>
    <w:rsid w:val="006B5BDB"/>
    <w:rsid w:val="006C10A3"/>
    <w:rsid w:val="006C52D5"/>
    <w:rsid w:val="006D404F"/>
    <w:rsid w:val="006E0A88"/>
    <w:rsid w:val="006E34FD"/>
    <w:rsid w:val="006E6738"/>
    <w:rsid w:val="006F4764"/>
    <w:rsid w:val="006F5CB3"/>
    <w:rsid w:val="006F6FD0"/>
    <w:rsid w:val="0070353E"/>
    <w:rsid w:val="00704F8A"/>
    <w:rsid w:val="007116DC"/>
    <w:rsid w:val="00714B58"/>
    <w:rsid w:val="00716919"/>
    <w:rsid w:val="007216A2"/>
    <w:rsid w:val="0072187A"/>
    <w:rsid w:val="007237E3"/>
    <w:rsid w:val="00723F14"/>
    <w:rsid w:val="007325E3"/>
    <w:rsid w:val="00734C68"/>
    <w:rsid w:val="00735E5B"/>
    <w:rsid w:val="0073611B"/>
    <w:rsid w:val="007411EA"/>
    <w:rsid w:val="00741B29"/>
    <w:rsid w:val="0074549A"/>
    <w:rsid w:val="00745793"/>
    <w:rsid w:val="00745D32"/>
    <w:rsid w:val="00746BBD"/>
    <w:rsid w:val="00746F4C"/>
    <w:rsid w:val="00747B7B"/>
    <w:rsid w:val="00753601"/>
    <w:rsid w:val="00756CB3"/>
    <w:rsid w:val="00770500"/>
    <w:rsid w:val="007705D0"/>
    <w:rsid w:val="00771158"/>
    <w:rsid w:val="00772C82"/>
    <w:rsid w:val="00775D68"/>
    <w:rsid w:val="00785034"/>
    <w:rsid w:val="00786F64"/>
    <w:rsid w:val="0079017C"/>
    <w:rsid w:val="0079062F"/>
    <w:rsid w:val="00797F92"/>
    <w:rsid w:val="007A2504"/>
    <w:rsid w:val="007B0382"/>
    <w:rsid w:val="007B1C4F"/>
    <w:rsid w:val="007B1C99"/>
    <w:rsid w:val="007B453D"/>
    <w:rsid w:val="007B4C6E"/>
    <w:rsid w:val="007B6249"/>
    <w:rsid w:val="007B6658"/>
    <w:rsid w:val="007B71F5"/>
    <w:rsid w:val="007B7B00"/>
    <w:rsid w:val="007C00F7"/>
    <w:rsid w:val="007C4E76"/>
    <w:rsid w:val="007C6B88"/>
    <w:rsid w:val="007C72DE"/>
    <w:rsid w:val="007D1B22"/>
    <w:rsid w:val="007D42F1"/>
    <w:rsid w:val="007D4C72"/>
    <w:rsid w:val="007D65E6"/>
    <w:rsid w:val="007D6C0A"/>
    <w:rsid w:val="007E0DE3"/>
    <w:rsid w:val="007E0E17"/>
    <w:rsid w:val="007E2377"/>
    <w:rsid w:val="007E49EC"/>
    <w:rsid w:val="007E50ED"/>
    <w:rsid w:val="007E6BB6"/>
    <w:rsid w:val="007E7552"/>
    <w:rsid w:val="007F2402"/>
    <w:rsid w:val="007F26E2"/>
    <w:rsid w:val="00800DD6"/>
    <w:rsid w:val="00801F0D"/>
    <w:rsid w:val="00802216"/>
    <w:rsid w:val="00803875"/>
    <w:rsid w:val="00804EDE"/>
    <w:rsid w:val="00810382"/>
    <w:rsid w:val="00811978"/>
    <w:rsid w:val="00815143"/>
    <w:rsid w:val="00816328"/>
    <w:rsid w:val="00817257"/>
    <w:rsid w:val="00822506"/>
    <w:rsid w:val="00825F76"/>
    <w:rsid w:val="008263C1"/>
    <w:rsid w:val="008276CB"/>
    <w:rsid w:val="00831841"/>
    <w:rsid w:val="00832904"/>
    <w:rsid w:val="00833709"/>
    <w:rsid w:val="00840592"/>
    <w:rsid w:val="00843B01"/>
    <w:rsid w:val="00843E04"/>
    <w:rsid w:val="00844001"/>
    <w:rsid w:val="008468E9"/>
    <w:rsid w:val="00854A53"/>
    <w:rsid w:val="00854CD4"/>
    <w:rsid w:val="00854F4C"/>
    <w:rsid w:val="008551EA"/>
    <w:rsid w:val="00855EA4"/>
    <w:rsid w:val="00861339"/>
    <w:rsid w:val="00861415"/>
    <w:rsid w:val="008617B4"/>
    <w:rsid w:val="0087127C"/>
    <w:rsid w:val="00873B19"/>
    <w:rsid w:val="00875D4F"/>
    <w:rsid w:val="008765D8"/>
    <w:rsid w:val="00876BF7"/>
    <w:rsid w:val="008809A3"/>
    <w:rsid w:val="008913FF"/>
    <w:rsid w:val="00892DB6"/>
    <w:rsid w:val="008941F8"/>
    <w:rsid w:val="008A6EDD"/>
    <w:rsid w:val="008B07AF"/>
    <w:rsid w:val="008B2966"/>
    <w:rsid w:val="008B4084"/>
    <w:rsid w:val="008B52EE"/>
    <w:rsid w:val="008B59F5"/>
    <w:rsid w:val="008C4B7A"/>
    <w:rsid w:val="008C4E42"/>
    <w:rsid w:val="008C7F6F"/>
    <w:rsid w:val="008D0036"/>
    <w:rsid w:val="008D0B40"/>
    <w:rsid w:val="008D15CF"/>
    <w:rsid w:val="008D2B62"/>
    <w:rsid w:val="008D34DE"/>
    <w:rsid w:val="008D5098"/>
    <w:rsid w:val="008D6894"/>
    <w:rsid w:val="008D794A"/>
    <w:rsid w:val="008F1365"/>
    <w:rsid w:val="008F25F1"/>
    <w:rsid w:val="008F29C1"/>
    <w:rsid w:val="008F6AED"/>
    <w:rsid w:val="00904C86"/>
    <w:rsid w:val="00911926"/>
    <w:rsid w:val="00917B51"/>
    <w:rsid w:val="0092324C"/>
    <w:rsid w:val="009244DD"/>
    <w:rsid w:val="00926134"/>
    <w:rsid w:val="00926B96"/>
    <w:rsid w:val="0092793A"/>
    <w:rsid w:val="00940BF0"/>
    <w:rsid w:val="009419C9"/>
    <w:rsid w:val="00945531"/>
    <w:rsid w:val="00947234"/>
    <w:rsid w:val="00955D2D"/>
    <w:rsid w:val="009567BA"/>
    <w:rsid w:val="00960C91"/>
    <w:rsid w:val="00962A43"/>
    <w:rsid w:val="0096309B"/>
    <w:rsid w:val="00963BE7"/>
    <w:rsid w:val="00974FD6"/>
    <w:rsid w:val="00976558"/>
    <w:rsid w:val="00982920"/>
    <w:rsid w:val="00985B8D"/>
    <w:rsid w:val="009902E0"/>
    <w:rsid w:val="0099170E"/>
    <w:rsid w:val="00994143"/>
    <w:rsid w:val="009A27E9"/>
    <w:rsid w:val="009A644D"/>
    <w:rsid w:val="009B235D"/>
    <w:rsid w:val="009B2856"/>
    <w:rsid w:val="009B378E"/>
    <w:rsid w:val="009B3A7C"/>
    <w:rsid w:val="009B4248"/>
    <w:rsid w:val="009B4A6E"/>
    <w:rsid w:val="009B4F3D"/>
    <w:rsid w:val="009B5557"/>
    <w:rsid w:val="009B699F"/>
    <w:rsid w:val="009B6FE1"/>
    <w:rsid w:val="009C6F02"/>
    <w:rsid w:val="009C7F4D"/>
    <w:rsid w:val="009D39F8"/>
    <w:rsid w:val="009D3EF4"/>
    <w:rsid w:val="009E1B2F"/>
    <w:rsid w:val="009E3822"/>
    <w:rsid w:val="009E3F3C"/>
    <w:rsid w:val="009E5D9A"/>
    <w:rsid w:val="009F00BC"/>
    <w:rsid w:val="009F7460"/>
    <w:rsid w:val="00A043CA"/>
    <w:rsid w:val="00A064AA"/>
    <w:rsid w:val="00A070DC"/>
    <w:rsid w:val="00A071B0"/>
    <w:rsid w:val="00A07769"/>
    <w:rsid w:val="00A12FA8"/>
    <w:rsid w:val="00A14BFD"/>
    <w:rsid w:val="00A152D1"/>
    <w:rsid w:val="00A171CC"/>
    <w:rsid w:val="00A2132E"/>
    <w:rsid w:val="00A22682"/>
    <w:rsid w:val="00A23B4B"/>
    <w:rsid w:val="00A24108"/>
    <w:rsid w:val="00A30AA1"/>
    <w:rsid w:val="00A3164D"/>
    <w:rsid w:val="00A32949"/>
    <w:rsid w:val="00A32EE0"/>
    <w:rsid w:val="00A33751"/>
    <w:rsid w:val="00A37144"/>
    <w:rsid w:val="00A40BF6"/>
    <w:rsid w:val="00A41713"/>
    <w:rsid w:val="00A43C88"/>
    <w:rsid w:val="00A457E7"/>
    <w:rsid w:val="00A47FAE"/>
    <w:rsid w:val="00A51C70"/>
    <w:rsid w:val="00A52B18"/>
    <w:rsid w:val="00A52CA1"/>
    <w:rsid w:val="00A53CA8"/>
    <w:rsid w:val="00A53F49"/>
    <w:rsid w:val="00A54FFC"/>
    <w:rsid w:val="00A55D09"/>
    <w:rsid w:val="00A571FB"/>
    <w:rsid w:val="00A57783"/>
    <w:rsid w:val="00A57FBD"/>
    <w:rsid w:val="00A605A9"/>
    <w:rsid w:val="00A63524"/>
    <w:rsid w:val="00A7058B"/>
    <w:rsid w:val="00A71E37"/>
    <w:rsid w:val="00A7761A"/>
    <w:rsid w:val="00A80186"/>
    <w:rsid w:val="00A8121B"/>
    <w:rsid w:val="00A84689"/>
    <w:rsid w:val="00A93DE9"/>
    <w:rsid w:val="00AA1F21"/>
    <w:rsid w:val="00AA46B5"/>
    <w:rsid w:val="00AA7350"/>
    <w:rsid w:val="00AB1918"/>
    <w:rsid w:val="00AB2842"/>
    <w:rsid w:val="00AB4ED6"/>
    <w:rsid w:val="00AB5C6D"/>
    <w:rsid w:val="00AB6050"/>
    <w:rsid w:val="00AB69C9"/>
    <w:rsid w:val="00AB7AD1"/>
    <w:rsid w:val="00AC3420"/>
    <w:rsid w:val="00AC3F95"/>
    <w:rsid w:val="00AC44AB"/>
    <w:rsid w:val="00AC60C6"/>
    <w:rsid w:val="00AC6173"/>
    <w:rsid w:val="00AD05D0"/>
    <w:rsid w:val="00AD289F"/>
    <w:rsid w:val="00AD3194"/>
    <w:rsid w:val="00AD55B9"/>
    <w:rsid w:val="00AD6166"/>
    <w:rsid w:val="00AD7E58"/>
    <w:rsid w:val="00AE0F20"/>
    <w:rsid w:val="00AE1052"/>
    <w:rsid w:val="00AF3383"/>
    <w:rsid w:val="00AF74FC"/>
    <w:rsid w:val="00AF7FDB"/>
    <w:rsid w:val="00B00B2D"/>
    <w:rsid w:val="00B0341C"/>
    <w:rsid w:val="00B073D1"/>
    <w:rsid w:val="00B10B4C"/>
    <w:rsid w:val="00B124E0"/>
    <w:rsid w:val="00B15A42"/>
    <w:rsid w:val="00B167DD"/>
    <w:rsid w:val="00B20D0E"/>
    <w:rsid w:val="00B20DE3"/>
    <w:rsid w:val="00B21193"/>
    <w:rsid w:val="00B22F63"/>
    <w:rsid w:val="00B31321"/>
    <w:rsid w:val="00B33741"/>
    <w:rsid w:val="00B33F9C"/>
    <w:rsid w:val="00B36876"/>
    <w:rsid w:val="00B42344"/>
    <w:rsid w:val="00B4344F"/>
    <w:rsid w:val="00B4432E"/>
    <w:rsid w:val="00B45273"/>
    <w:rsid w:val="00B45300"/>
    <w:rsid w:val="00B45809"/>
    <w:rsid w:val="00B4635A"/>
    <w:rsid w:val="00B50B4F"/>
    <w:rsid w:val="00B516F1"/>
    <w:rsid w:val="00B52FA3"/>
    <w:rsid w:val="00B5582B"/>
    <w:rsid w:val="00B55C4D"/>
    <w:rsid w:val="00B647AF"/>
    <w:rsid w:val="00B65EE6"/>
    <w:rsid w:val="00B71378"/>
    <w:rsid w:val="00B72D9A"/>
    <w:rsid w:val="00B74E70"/>
    <w:rsid w:val="00B77217"/>
    <w:rsid w:val="00B84600"/>
    <w:rsid w:val="00B8685F"/>
    <w:rsid w:val="00B91947"/>
    <w:rsid w:val="00B94EBE"/>
    <w:rsid w:val="00BA4664"/>
    <w:rsid w:val="00BA54E6"/>
    <w:rsid w:val="00BA579F"/>
    <w:rsid w:val="00BA5CD9"/>
    <w:rsid w:val="00BB26E4"/>
    <w:rsid w:val="00BB5222"/>
    <w:rsid w:val="00BB65A3"/>
    <w:rsid w:val="00BC2F49"/>
    <w:rsid w:val="00BC3D0B"/>
    <w:rsid w:val="00BC4CAA"/>
    <w:rsid w:val="00BC5180"/>
    <w:rsid w:val="00BC6737"/>
    <w:rsid w:val="00BC6773"/>
    <w:rsid w:val="00BC6B5B"/>
    <w:rsid w:val="00BD2D08"/>
    <w:rsid w:val="00BD4B2C"/>
    <w:rsid w:val="00BD5996"/>
    <w:rsid w:val="00BD5E7A"/>
    <w:rsid w:val="00BE1B58"/>
    <w:rsid w:val="00BE2623"/>
    <w:rsid w:val="00BE436E"/>
    <w:rsid w:val="00BE5482"/>
    <w:rsid w:val="00BE6EBA"/>
    <w:rsid w:val="00BE6F5E"/>
    <w:rsid w:val="00BE7ED8"/>
    <w:rsid w:val="00BF1CE4"/>
    <w:rsid w:val="00C0176E"/>
    <w:rsid w:val="00C0393A"/>
    <w:rsid w:val="00C047E6"/>
    <w:rsid w:val="00C064E2"/>
    <w:rsid w:val="00C16EAE"/>
    <w:rsid w:val="00C172EC"/>
    <w:rsid w:val="00C17F8F"/>
    <w:rsid w:val="00C231D9"/>
    <w:rsid w:val="00C239F6"/>
    <w:rsid w:val="00C23CF7"/>
    <w:rsid w:val="00C23DFD"/>
    <w:rsid w:val="00C26F31"/>
    <w:rsid w:val="00C27AEF"/>
    <w:rsid w:val="00C359BB"/>
    <w:rsid w:val="00C4212A"/>
    <w:rsid w:val="00C42A7F"/>
    <w:rsid w:val="00C452AC"/>
    <w:rsid w:val="00C47DE8"/>
    <w:rsid w:val="00C526ED"/>
    <w:rsid w:val="00C563AF"/>
    <w:rsid w:val="00C60E99"/>
    <w:rsid w:val="00C62316"/>
    <w:rsid w:val="00C62C97"/>
    <w:rsid w:val="00C63566"/>
    <w:rsid w:val="00C65520"/>
    <w:rsid w:val="00C674E1"/>
    <w:rsid w:val="00C7043E"/>
    <w:rsid w:val="00C70C1E"/>
    <w:rsid w:val="00C70FCD"/>
    <w:rsid w:val="00C72A6A"/>
    <w:rsid w:val="00C72B6E"/>
    <w:rsid w:val="00C736D5"/>
    <w:rsid w:val="00C75F60"/>
    <w:rsid w:val="00C76C65"/>
    <w:rsid w:val="00C76EF0"/>
    <w:rsid w:val="00C77EEB"/>
    <w:rsid w:val="00C82F8D"/>
    <w:rsid w:val="00C86476"/>
    <w:rsid w:val="00C8773F"/>
    <w:rsid w:val="00C91FB3"/>
    <w:rsid w:val="00C92992"/>
    <w:rsid w:val="00C961A2"/>
    <w:rsid w:val="00C97F79"/>
    <w:rsid w:val="00CA405B"/>
    <w:rsid w:val="00CB0AC3"/>
    <w:rsid w:val="00CB1BC9"/>
    <w:rsid w:val="00CB4A16"/>
    <w:rsid w:val="00CC42C2"/>
    <w:rsid w:val="00CC4BB3"/>
    <w:rsid w:val="00CD2AC1"/>
    <w:rsid w:val="00CD348B"/>
    <w:rsid w:val="00CD3A1E"/>
    <w:rsid w:val="00CD58CD"/>
    <w:rsid w:val="00CE09ED"/>
    <w:rsid w:val="00CF0574"/>
    <w:rsid w:val="00CF6A7A"/>
    <w:rsid w:val="00D0108C"/>
    <w:rsid w:val="00D04295"/>
    <w:rsid w:val="00D043D5"/>
    <w:rsid w:val="00D11D96"/>
    <w:rsid w:val="00D11FEA"/>
    <w:rsid w:val="00D1758E"/>
    <w:rsid w:val="00D17B9F"/>
    <w:rsid w:val="00D17F38"/>
    <w:rsid w:val="00D20D8A"/>
    <w:rsid w:val="00D21537"/>
    <w:rsid w:val="00D26001"/>
    <w:rsid w:val="00D31F23"/>
    <w:rsid w:val="00D344EB"/>
    <w:rsid w:val="00D3782D"/>
    <w:rsid w:val="00D41551"/>
    <w:rsid w:val="00D42F45"/>
    <w:rsid w:val="00D4566B"/>
    <w:rsid w:val="00D46656"/>
    <w:rsid w:val="00D51481"/>
    <w:rsid w:val="00D53F85"/>
    <w:rsid w:val="00D628FB"/>
    <w:rsid w:val="00D63542"/>
    <w:rsid w:val="00D64236"/>
    <w:rsid w:val="00D64430"/>
    <w:rsid w:val="00D6578B"/>
    <w:rsid w:val="00D73E68"/>
    <w:rsid w:val="00D7579F"/>
    <w:rsid w:val="00D85328"/>
    <w:rsid w:val="00D85C9D"/>
    <w:rsid w:val="00D86AFD"/>
    <w:rsid w:val="00D872E5"/>
    <w:rsid w:val="00D90B5B"/>
    <w:rsid w:val="00D92192"/>
    <w:rsid w:val="00D95430"/>
    <w:rsid w:val="00D95597"/>
    <w:rsid w:val="00D96C01"/>
    <w:rsid w:val="00DA257C"/>
    <w:rsid w:val="00DA2EEC"/>
    <w:rsid w:val="00DB1A65"/>
    <w:rsid w:val="00DB696C"/>
    <w:rsid w:val="00DB7B1E"/>
    <w:rsid w:val="00DC04E2"/>
    <w:rsid w:val="00DC132E"/>
    <w:rsid w:val="00DC3872"/>
    <w:rsid w:val="00DC53E2"/>
    <w:rsid w:val="00DD0884"/>
    <w:rsid w:val="00DD29EB"/>
    <w:rsid w:val="00DD4D9B"/>
    <w:rsid w:val="00DD5BA4"/>
    <w:rsid w:val="00DD64F3"/>
    <w:rsid w:val="00DE2C90"/>
    <w:rsid w:val="00DE2D94"/>
    <w:rsid w:val="00DE490D"/>
    <w:rsid w:val="00DF236B"/>
    <w:rsid w:val="00DF2FA3"/>
    <w:rsid w:val="00DF381B"/>
    <w:rsid w:val="00DF41A3"/>
    <w:rsid w:val="00DF4E1C"/>
    <w:rsid w:val="00E0117A"/>
    <w:rsid w:val="00E04BDA"/>
    <w:rsid w:val="00E054FA"/>
    <w:rsid w:val="00E06983"/>
    <w:rsid w:val="00E12220"/>
    <w:rsid w:val="00E12D22"/>
    <w:rsid w:val="00E13100"/>
    <w:rsid w:val="00E13D3F"/>
    <w:rsid w:val="00E152DE"/>
    <w:rsid w:val="00E2060F"/>
    <w:rsid w:val="00E2547F"/>
    <w:rsid w:val="00E25800"/>
    <w:rsid w:val="00E25E3C"/>
    <w:rsid w:val="00E265ED"/>
    <w:rsid w:val="00E27859"/>
    <w:rsid w:val="00E31D16"/>
    <w:rsid w:val="00E35B5B"/>
    <w:rsid w:val="00E407A0"/>
    <w:rsid w:val="00E47057"/>
    <w:rsid w:val="00E53DA9"/>
    <w:rsid w:val="00E70348"/>
    <w:rsid w:val="00E73337"/>
    <w:rsid w:val="00E774D0"/>
    <w:rsid w:val="00E776B6"/>
    <w:rsid w:val="00E82B0B"/>
    <w:rsid w:val="00E861D4"/>
    <w:rsid w:val="00E8700A"/>
    <w:rsid w:val="00E90695"/>
    <w:rsid w:val="00EA10FE"/>
    <w:rsid w:val="00EA1BEC"/>
    <w:rsid w:val="00EA372B"/>
    <w:rsid w:val="00EA6433"/>
    <w:rsid w:val="00EA6F66"/>
    <w:rsid w:val="00EB0952"/>
    <w:rsid w:val="00EB15C9"/>
    <w:rsid w:val="00EB5F25"/>
    <w:rsid w:val="00EC0924"/>
    <w:rsid w:val="00EC2EA2"/>
    <w:rsid w:val="00EC4072"/>
    <w:rsid w:val="00EC6B43"/>
    <w:rsid w:val="00EC7818"/>
    <w:rsid w:val="00ED16D5"/>
    <w:rsid w:val="00ED1A2E"/>
    <w:rsid w:val="00ED210E"/>
    <w:rsid w:val="00ED29CA"/>
    <w:rsid w:val="00ED4246"/>
    <w:rsid w:val="00ED6304"/>
    <w:rsid w:val="00ED72E0"/>
    <w:rsid w:val="00EE1029"/>
    <w:rsid w:val="00EF18D6"/>
    <w:rsid w:val="00EF444F"/>
    <w:rsid w:val="00F04BFD"/>
    <w:rsid w:val="00F04DF3"/>
    <w:rsid w:val="00F078A2"/>
    <w:rsid w:val="00F1201E"/>
    <w:rsid w:val="00F1258D"/>
    <w:rsid w:val="00F131F7"/>
    <w:rsid w:val="00F13B08"/>
    <w:rsid w:val="00F15234"/>
    <w:rsid w:val="00F1600C"/>
    <w:rsid w:val="00F22CCC"/>
    <w:rsid w:val="00F24FF4"/>
    <w:rsid w:val="00F267B8"/>
    <w:rsid w:val="00F31F39"/>
    <w:rsid w:val="00F32AB1"/>
    <w:rsid w:val="00F33A8B"/>
    <w:rsid w:val="00F35856"/>
    <w:rsid w:val="00F35BD0"/>
    <w:rsid w:val="00F36750"/>
    <w:rsid w:val="00F37BEC"/>
    <w:rsid w:val="00F422A1"/>
    <w:rsid w:val="00F42335"/>
    <w:rsid w:val="00F4294C"/>
    <w:rsid w:val="00F4603A"/>
    <w:rsid w:val="00F46533"/>
    <w:rsid w:val="00F51445"/>
    <w:rsid w:val="00F52939"/>
    <w:rsid w:val="00F53EA2"/>
    <w:rsid w:val="00F5665A"/>
    <w:rsid w:val="00F578FB"/>
    <w:rsid w:val="00F62E8F"/>
    <w:rsid w:val="00F634FF"/>
    <w:rsid w:val="00F6535D"/>
    <w:rsid w:val="00F66FB3"/>
    <w:rsid w:val="00F71287"/>
    <w:rsid w:val="00F732C7"/>
    <w:rsid w:val="00F74368"/>
    <w:rsid w:val="00F77036"/>
    <w:rsid w:val="00F778AB"/>
    <w:rsid w:val="00F82DCE"/>
    <w:rsid w:val="00F85B42"/>
    <w:rsid w:val="00F970D9"/>
    <w:rsid w:val="00F973AB"/>
    <w:rsid w:val="00F9741F"/>
    <w:rsid w:val="00FA1506"/>
    <w:rsid w:val="00FA458A"/>
    <w:rsid w:val="00FA64B1"/>
    <w:rsid w:val="00FA6D0A"/>
    <w:rsid w:val="00FA6EDC"/>
    <w:rsid w:val="00FB0BCB"/>
    <w:rsid w:val="00FB33C4"/>
    <w:rsid w:val="00FB358B"/>
    <w:rsid w:val="00FB749E"/>
    <w:rsid w:val="00FC2703"/>
    <w:rsid w:val="00FC2891"/>
    <w:rsid w:val="00FC33B3"/>
    <w:rsid w:val="00FC7BD0"/>
    <w:rsid w:val="00FD0C7F"/>
    <w:rsid w:val="00FD3A48"/>
    <w:rsid w:val="00FE718E"/>
    <w:rsid w:val="00FF2AF8"/>
    <w:rsid w:val="00FF311F"/>
    <w:rsid w:val="00FF4D4D"/>
    <w:rsid w:val="00FF6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B6807F4"/>
  <w15:chartTrackingRefBased/>
  <w15:docId w15:val="{422DD887-16A7-46F7-9DB3-E558DBB8A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uppressAutoHyphens/>
    </w:pPr>
    <w:rPr>
      <w:sz w:val="24"/>
      <w:szCs w:val="24"/>
      <w:lang w:eastAsia="zh-CN"/>
    </w:rPr>
  </w:style>
  <w:style w:type="paragraph" w:styleId="1">
    <w:name w:val="heading 1"/>
    <w:basedOn w:val="a0"/>
    <w:next w:val="a0"/>
    <w:qFormat/>
    <w:pPr>
      <w:keepNext/>
      <w:numPr>
        <w:numId w:val="1"/>
      </w:numPr>
      <w:outlineLvl w:val="0"/>
    </w:pPr>
    <w:rPr>
      <w:rFonts w:ascii="Courier New" w:hAnsi="Courier New" w:cs="Courier New"/>
      <w:sz w:val="4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4z0">
    <w:name w:val="WW8Num4z0"/>
    <w:rPr>
      <w:rFonts w:hint="default"/>
    </w:rPr>
  </w:style>
  <w:style w:type="character" w:customStyle="1" w:styleId="WW8Num4z1">
    <w:name w:val="WW8Num4z1"/>
    <w:rPr>
      <w:rFonts w:hint="default"/>
      <w:b w:val="0"/>
    </w:rPr>
  </w:style>
  <w:style w:type="character" w:customStyle="1" w:styleId="WW8Num5z0">
    <w:name w:val="WW8Num5z0"/>
    <w:rPr>
      <w:rFonts w:hint="default"/>
    </w:rPr>
  </w:style>
  <w:style w:type="character" w:customStyle="1" w:styleId="WW8Num6z0">
    <w:name w:val="WW8Num6z0"/>
    <w:rPr>
      <w:rFonts w:ascii="Times New Roman" w:hAnsi="Times New Roman" w:cs="Times New Roman" w:hint="default"/>
      <w:b/>
      <w:i w:val="0"/>
      <w:sz w:val="20"/>
    </w:rPr>
  </w:style>
  <w:style w:type="character" w:customStyle="1" w:styleId="WW8Num7z0">
    <w:name w:val="WW8Num7z0"/>
    <w:rPr>
      <w:rFonts w:hint="default"/>
    </w:rPr>
  </w:style>
  <w:style w:type="character" w:customStyle="1" w:styleId="WW8Num8z0">
    <w:name w:val="WW8Num8z0"/>
    <w:rPr>
      <w:rFonts w:hint="default"/>
    </w:rPr>
  </w:style>
  <w:style w:type="character" w:customStyle="1" w:styleId="11">
    <w:name w:val="Основной шрифт абзаца1"/>
  </w:style>
  <w:style w:type="character" w:styleId="a4">
    <w:name w:val="page number"/>
    <w:basedOn w:val="11"/>
  </w:style>
  <w:style w:type="character" w:customStyle="1" w:styleId="12">
    <w:name w:val="Знак примечания1"/>
    <w:rPr>
      <w:sz w:val="16"/>
      <w:szCs w:val="16"/>
    </w:rPr>
  </w:style>
  <w:style w:type="character" w:customStyle="1" w:styleId="apple-style-span">
    <w:name w:val="apple-style-span"/>
  </w:style>
  <w:style w:type="character" w:customStyle="1" w:styleId="a5">
    <w:name w:val="Верхний колонтитул Знак"/>
    <w:rPr>
      <w:sz w:val="24"/>
      <w:szCs w:val="24"/>
    </w:rPr>
  </w:style>
  <w:style w:type="character" w:customStyle="1" w:styleId="a6">
    <w:name w:val="Нижний колонтитул Знак"/>
  </w:style>
  <w:style w:type="character" w:customStyle="1" w:styleId="Normal">
    <w:name w:val="Normal Знак"/>
  </w:style>
  <w:style w:type="character" w:customStyle="1" w:styleId="a7">
    <w:name w:val="Загодовок с нумерацией Знак"/>
    <w:rPr>
      <w:rFonts w:ascii="Arial" w:hAnsi="Arial" w:cs="Arial"/>
      <w:b/>
    </w:rPr>
  </w:style>
  <w:style w:type="character" w:customStyle="1" w:styleId="BodyTextIndent2">
    <w:name w:val="Body Text Indent 2 Знак"/>
  </w:style>
  <w:style w:type="character" w:customStyle="1" w:styleId="a8">
    <w:name w:val="Текст примечания Знак"/>
    <w:basedOn w:val="11"/>
  </w:style>
  <w:style w:type="character" w:styleId="a9">
    <w:name w:val="Hyperlink"/>
    <w:rPr>
      <w:color w:val="0000FF"/>
      <w:u w:val="single"/>
    </w:rPr>
  </w:style>
  <w:style w:type="character" w:customStyle="1" w:styleId="13">
    <w:name w:val="Заголовок 1 Знак"/>
    <w:rPr>
      <w:rFonts w:ascii="Courier New" w:hAnsi="Courier New" w:cs="Courier New"/>
      <w:sz w:val="40"/>
    </w:rPr>
  </w:style>
  <w:style w:type="character" w:styleId="aa">
    <w:name w:val="Unresolved Mention"/>
    <w:rPr>
      <w:color w:val="605E5C"/>
      <w:shd w:val="clear" w:color="auto" w:fill="E1DFDD"/>
    </w:rPr>
  </w:style>
  <w:style w:type="character" w:styleId="ab">
    <w:name w:val="FollowedHyperlink"/>
    <w:rPr>
      <w:color w:val="954F72"/>
      <w:u w:val="single"/>
    </w:rPr>
  </w:style>
  <w:style w:type="character" w:styleId="ac">
    <w:name w:val="line number"/>
  </w:style>
  <w:style w:type="paragraph" w:customStyle="1" w:styleId="14">
    <w:name w:val="Заголовок1"/>
    <w:basedOn w:val="a0"/>
    <w:next w:val="ad"/>
    <w:pPr>
      <w:keepNext/>
      <w:spacing w:before="240" w:after="120"/>
    </w:pPr>
    <w:rPr>
      <w:rFonts w:ascii="Liberation Sans" w:eastAsia="Noto Sans CJK SC" w:hAnsi="Liberation Sans" w:cs="Noto Sans Devanagari"/>
      <w:sz w:val="28"/>
      <w:szCs w:val="28"/>
    </w:rPr>
  </w:style>
  <w:style w:type="paragraph" w:styleId="ad">
    <w:name w:val="Body Text"/>
    <w:basedOn w:val="a0"/>
    <w:pPr>
      <w:spacing w:after="140" w:line="276" w:lineRule="auto"/>
    </w:pPr>
  </w:style>
  <w:style w:type="paragraph" w:styleId="ae">
    <w:name w:val="List"/>
    <w:basedOn w:val="ad"/>
    <w:rPr>
      <w:rFonts w:cs="Noto Sans Devanagari"/>
    </w:rPr>
  </w:style>
  <w:style w:type="paragraph" w:styleId="af">
    <w:name w:val="caption"/>
    <w:basedOn w:val="a0"/>
    <w:qFormat/>
    <w:pPr>
      <w:suppressLineNumbers/>
      <w:spacing w:before="120" w:after="120"/>
    </w:pPr>
    <w:rPr>
      <w:rFonts w:cs="Noto Sans Devanagari"/>
      <w:i/>
      <w:iCs/>
    </w:rPr>
  </w:style>
  <w:style w:type="paragraph" w:customStyle="1" w:styleId="15">
    <w:name w:val="Указатель1"/>
    <w:basedOn w:val="a0"/>
    <w:pPr>
      <w:suppressLineNumbers/>
    </w:pPr>
    <w:rPr>
      <w:rFonts w:cs="Noto Sans Devanagari"/>
    </w:rPr>
  </w:style>
  <w:style w:type="paragraph" w:customStyle="1" w:styleId="Normal1">
    <w:name w:val="Normal1"/>
    <w:pPr>
      <w:suppressAutoHyphens/>
      <w:ind w:left="426"/>
    </w:pPr>
    <w:rPr>
      <w:lang w:eastAsia="zh-CN"/>
    </w:rPr>
  </w:style>
  <w:style w:type="paragraph" w:customStyle="1" w:styleId="af0">
    <w:name w:val="Колонтитул"/>
    <w:basedOn w:val="a0"/>
    <w:pPr>
      <w:suppressLineNumbers/>
      <w:tabs>
        <w:tab w:val="center" w:pos="4819"/>
        <w:tab w:val="right" w:pos="9638"/>
      </w:tabs>
    </w:pPr>
  </w:style>
  <w:style w:type="paragraph" w:styleId="af1">
    <w:name w:val="footer"/>
    <w:basedOn w:val="a0"/>
    <w:pPr>
      <w:tabs>
        <w:tab w:val="center" w:pos="4153"/>
        <w:tab w:val="right" w:pos="8306"/>
      </w:tabs>
    </w:pPr>
    <w:rPr>
      <w:sz w:val="20"/>
      <w:szCs w:val="20"/>
    </w:rPr>
  </w:style>
  <w:style w:type="paragraph" w:customStyle="1" w:styleId="22">
    <w:name w:val="Основной текст с отступом 22"/>
    <w:basedOn w:val="a0"/>
    <w:pPr>
      <w:spacing w:before="120"/>
      <w:ind w:firstLine="567"/>
      <w:jc w:val="both"/>
    </w:pPr>
    <w:rPr>
      <w:rFonts w:ascii="Arial" w:hAnsi="Arial" w:cs="Arial"/>
      <w:b/>
      <w:i/>
      <w:sz w:val="20"/>
      <w:szCs w:val="20"/>
    </w:rPr>
  </w:style>
  <w:style w:type="paragraph" w:styleId="af2">
    <w:name w:val="Body Text Indent"/>
    <w:basedOn w:val="a0"/>
    <w:pPr>
      <w:tabs>
        <w:tab w:val="left" w:pos="-360"/>
        <w:tab w:val="left" w:pos="2610"/>
      </w:tabs>
      <w:ind w:right="-5" w:firstLine="426"/>
    </w:pPr>
    <w:rPr>
      <w:rFonts w:ascii="Tahoma" w:hAnsi="Tahoma" w:cs="Tahoma"/>
      <w:sz w:val="22"/>
      <w:szCs w:val="20"/>
    </w:rPr>
  </w:style>
  <w:style w:type="paragraph" w:styleId="af3">
    <w:name w:val="Balloon Text"/>
    <w:basedOn w:val="a0"/>
    <w:rPr>
      <w:rFonts w:ascii="Tahoma" w:hAnsi="Tahoma" w:cs="Tahoma"/>
      <w:sz w:val="16"/>
      <w:szCs w:val="16"/>
    </w:rPr>
  </w:style>
  <w:style w:type="paragraph" w:customStyle="1" w:styleId="16">
    <w:name w:val="Текст примечания1"/>
    <w:basedOn w:val="a0"/>
    <w:rPr>
      <w:sz w:val="20"/>
      <w:szCs w:val="20"/>
    </w:rPr>
  </w:style>
  <w:style w:type="paragraph" w:styleId="af4">
    <w:name w:val="annotation subject"/>
    <w:basedOn w:val="16"/>
    <w:next w:val="16"/>
    <w:rPr>
      <w:b/>
      <w:bCs/>
    </w:rPr>
  </w:style>
  <w:style w:type="paragraph" w:styleId="af5">
    <w:name w:val="header"/>
    <w:basedOn w:val="a0"/>
    <w:pPr>
      <w:tabs>
        <w:tab w:val="center" w:pos="4677"/>
        <w:tab w:val="right" w:pos="9355"/>
      </w:tabs>
    </w:pPr>
  </w:style>
  <w:style w:type="paragraph" w:customStyle="1" w:styleId="21">
    <w:name w:val="Основной текст 21"/>
    <w:basedOn w:val="a0"/>
    <w:pPr>
      <w:tabs>
        <w:tab w:val="left" w:pos="426"/>
        <w:tab w:val="left" w:pos="567"/>
      </w:tabs>
      <w:jc w:val="both"/>
    </w:pPr>
    <w:rPr>
      <w:rFonts w:ascii="Verdana" w:hAnsi="Verdana" w:cs="Tahoma"/>
      <w:color w:val="000000"/>
      <w:sz w:val="16"/>
      <w:szCs w:val="16"/>
    </w:rPr>
  </w:style>
  <w:style w:type="paragraph" w:customStyle="1" w:styleId="a">
    <w:name w:val="Загодовок с нумерацией"/>
    <w:basedOn w:val="a0"/>
    <w:pPr>
      <w:numPr>
        <w:numId w:val="3"/>
      </w:numPr>
      <w:jc w:val="center"/>
    </w:pPr>
    <w:rPr>
      <w:rFonts w:ascii="Arial" w:hAnsi="Arial" w:cs="Arial"/>
      <w:b/>
      <w:sz w:val="20"/>
      <w:szCs w:val="20"/>
    </w:rPr>
  </w:style>
  <w:style w:type="paragraph" w:customStyle="1" w:styleId="17">
    <w:name w:val="Обычный1"/>
    <w:pPr>
      <w:suppressAutoHyphens/>
      <w:ind w:left="426"/>
    </w:pPr>
    <w:rPr>
      <w:lang w:eastAsia="zh-CN"/>
    </w:rPr>
  </w:style>
  <w:style w:type="paragraph" w:customStyle="1" w:styleId="210">
    <w:name w:val="Основной текст с отступом 21"/>
    <w:basedOn w:val="17"/>
  </w:style>
  <w:style w:type="paragraph" w:customStyle="1" w:styleId="211">
    <w:name w:val="Основной текст 21"/>
    <w:basedOn w:val="a0"/>
    <w:pPr>
      <w:tabs>
        <w:tab w:val="left" w:pos="0"/>
        <w:tab w:val="left" w:pos="709"/>
      </w:tabs>
      <w:jc w:val="both"/>
      <w:outlineLvl w:val="1"/>
    </w:pPr>
    <w:rPr>
      <w:rFonts w:ascii="Verdana" w:hAnsi="Verdana" w:cs="Tahoma"/>
      <w:color w:val="000000"/>
      <w:sz w:val="16"/>
      <w:szCs w:val="16"/>
    </w:rPr>
  </w:style>
  <w:style w:type="paragraph" w:customStyle="1" w:styleId="af6">
    <w:name w:val="Обычный (веб)"/>
    <w:basedOn w:val="a0"/>
    <w:pPr>
      <w:spacing w:before="280" w:after="280"/>
    </w:pPr>
    <w:rPr>
      <w:rFonts w:ascii="Arial Unicode MS" w:eastAsia="Arial Unicode MS" w:hAnsi="Arial Unicode MS" w:cs="Arial Unicode MS"/>
    </w:rPr>
  </w:style>
  <w:style w:type="paragraph" w:customStyle="1" w:styleId="10">
    <w:name w:val="Маркированный список1"/>
    <w:basedOn w:val="a0"/>
    <w:pPr>
      <w:keepLines/>
      <w:numPr>
        <w:numId w:val="4"/>
      </w:numPr>
      <w:jc w:val="both"/>
    </w:pPr>
    <w:rPr>
      <w:sz w:val="20"/>
      <w:szCs w:val="20"/>
    </w:rPr>
  </w:style>
  <w:style w:type="paragraph" w:customStyle="1" w:styleId="af7">
    <w:name w:val="Примечание"/>
    <w:basedOn w:val="17"/>
    <w:pPr>
      <w:ind w:left="0" w:firstLine="567"/>
    </w:pPr>
    <w:rPr>
      <w:i/>
      <w:sz w:val="16"/>
    </w:rPr>
  </w:style>
  <w:style w:type="paragraph" w:styleId="af8">
    <w:name w:val="Revision"/>
    <w:pPr>
      <w:suppressAutoHyphens/>
    </w:pPr>
    <w:rPr>
      <w:sz w:val="24"/>
      <w:szCs w:val="24"/>
      <w:lang w:eastAsia="zh-CN"/>
    </w:rPr>
  </w:style>
  <w:style w:type="paragraph" w:customStyle="1" w:styleId="af9">
    <w:name w:val="Содержимое таблицы"/>
    <w:basedOn w:val="a0"/>
    <w:pPr>
      <w:widowControl w:val="0"/>
      <w:suppressLineNumbers/>
    </w:pPr>
  </w:style>
  <w:style w:type="paragraph" w:customStyle="1" w:styleId="afa">
    <w:name w:val="Заголовок таблицы"/>
    <w:basedOn w:val="af9"/>
    <w:pPr>
      <w:jc w:val="center"/>
    </w:pPr>
    <w:rPr>
      <w:b/>
      <w:bCs/>
    </w:rPr>
  </w:style>
  <w:style w:type="paragraph" w:customStyle="1" w:styleId="afb">
    <w:name w:val="Содержимое врезки"/>
    <w:basedOn w:val="a0"/>
  </w:style>
  <w:style w:type="character" w:styleId="afc">
    <w:name w:val="annotation reference"/>
    <w:uiPriority w:val="99"/>
    <w:semiHidden/>
    <w:unhideWhenUsed/>
    <w:rsid w:val="00F35856"/>
    <w:rPr>
      <w:sz w:val="16"/>
      <w:szCs w:val="16"/>
    </w:rPr>
  </w:style>
  <w:style w:type="paragraph" w:styleId="afd">
    <w:name w:val="annotation text"/>
    <w:basedOn w:val="a0"/>
    <w:link w:val="18"/>
    <w:uiPriority w:val="99"/>
    <w:unhideWhenUsed/>
    <w:rsid w:val="00A12FA8"/>
    <w:rPr>
      <w:sz w:val="20"/>
      <w:szCs w:val="20"/>
    </w:rPr>
  </w:style>
  <w:style w:type="character" w:customStyle="1" w:styleId="18">
    <w:name w:val="Текст примечания Знак1"/>
    <w:link w:val="afd"/>
    <w:uiPriority w:val="99"/>
    <w:rsid w:val="00F35856"/>
    <w:rPr>
      <w:lang w:eastAsia="zh-CN"/>
    </w:rPr>
  </w:style>
  <w:style w:type="paragraph" w:styleId="afe">
    <w:name w:val="List Paragraph"/>
    <w:basedOn w:val="a0"/>
    <w:uiPriority w:val="34"/>
    <w:qFormat/>
    <w:rsid w:val="00AB4ED6"/>
    <w:pPr>
      <w:ind w:left="720"/>
      <w:contextualSpacing/>
    </w:pPr>
  </w:style>
  <w:style w:type="paragraph" w:styleId="aff">
    <w:name w:val="footnote text"/>
    <w:basedOn w:val="a0"/>
    <w:link w:val="aff0"/>
    <w:uiPriority w:val="99"/>
    <w:semiHidden/>
    <w:unhideWhenUsed/>
    <w:rsid w:val="004A0A00"/>
    <w:rPr>
      <w:sz w:val="20"/>
      <w:szCs w:val="20"/>
    </w:rPr>
  </w:style>
  <w:style w:type="character" w:customStyle="1" w:styleId="aff0">
    <w:name w:val="Текст сноски Знак"/>
    <w:basedOn w:val="a1"/>
    <w:link w:val="aff"/>
    <w:uiPriority w:val="99"/>
    <w:semiHidden/>
    <w:rsid w:val="004A0A00"/>
    <w:rPr>
      <w:lang w:eastAsia="zh-CN"/>
    </w:rPr>
  </w:style>
  <w:style w:type="character" w:styleId="aff1">
    <w:name w:val="footnote reference"/>
    <w:basedOn w:val="a1"/>
    <w:uiPriority w:val="99"/>
    <w:semiHidden/>
    <w:unhideWhenUsed/>
    <w:rsid w:val="004A0A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690017">
      <w:bodyDiv w:val="1"/>
      <w:marLeft w:val="0"/>
      <w:marRight w:val="0"/>
      <w:marTop w:val="0"/>
      <w:marBottom w:val="0"/>
      <w:divBdr>
        <w:top w:val="none" w:sz="0" w:space="0" w:color="auto"/>
        <w:left w:val="none" w:sz="0" w:space="0" w:color="auto"/>
        <w:bottom w:val="none" w:sz="0" w:space="0" w:color="auto"/>
        <w:right w:val="none" w:sz="0" w:space="0" w:color="auto"/>
      </w:divBdr>
    </w:div>
    <w:div w:id="185592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oring.ru/legal_persons/info_sources/dokumenty/usilennaya-elektronnaya-podpis-dlya-raboty-kbki/"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scoring.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oring.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coring.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ki_exchange@scoring.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B3284-888A-4501-96CD-1EF5E84F5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6794</Words>
  <Characters>38726</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Договор об оказании информационных услуг</vt:lpstr>
    </vt:vector>
  </TitlesOfParts>
  <Company>BKI SB</Company>
  <LinksUpToDate>false</LinksUpToDate>
  <CharactersWithSpaces>45430</CharactersWithSpaces>
  <SharedDoc>false</SharedDoc>
  <HLinks>
    <vt:vector size="36" baseType="variant">
      <vt:variant>
        <vt:i4>6356997</vt:i4>
      </vt:variant>
      <vt:variant>
        <vt:i4>15</vt:i4>
      </vt:variant>
      <vt:variant>
        <vt:i4>0</vt:i4>
      </vt:variant>
      <vt:variant>
        <vt:i4>5</vt:i4>
      </vt:variant>
      <vt:variant>
        <vt:lpwstr>mailto:%20office@equifax.ru</vt:lpwstr>
      </vt:variant>
      <vt:variant>
        <vt:lpwstr/>
      </vt:variant>
      <vt:variant>
        <vt:i4>6553716</vt:i4>
      </vt:variant>
      <vt:variant>
        <vt:i4>12</vt:i4>
      </vt:variant>
      <vt:variant>
        <vt:i4>0</vt:i4>
      </vt:variant>
      <vt:variant>
        <vt:i4>5</vt:i4>
      </vt:variant>
      <vt:variant>
        <vt:lpwstr>http://www.scoring.ru/</vt:lpwstr>
      </vt:variant>
      <vt:variant>
        <vt:lpwstr/>
      </vt:variant>
      <vt:variant>
        <vt:i4>6553716</vt:i4>
      </vt:variant>
      <vt:variant>
        <vt:i4>9</vt:i4>
      </vt:variant>
      <vt:variant>
        <vt:i4>0</vt:i4>
      </vt:variant>
      <vt:variant>
        <vt:i4>5</vt:i4>
      </vt:variant>
      <vt:variant>
        <vt:lpwstr>http://www.scoring.ru/</vt:lpwstr>
      </vt:variant>
      <vt:variant>
        <vt:lpwstr/>
      </vt:variant>
      <vt:variant>
        <vt:i4>851973</vt:i4>
      </vt:variant>
      <vt:variant>
        <vt:i4>6</vt:i4>
      </vt:variant>
      <vt:variant>
        <vt:i4>0</vt:i4>
      </vt:variant>
      <vt:variant>
        <vt:i4>5</vt:i4>
      </vt:variant>
      <vt:variant>
        <vt:lpwstr>mailto:bki_exchange@scoring.ru</vt:lpwstr>
      </vt:variant>
      <vt:variant>
        <vt:lpwstr/>
      </vt:variant>
      <vt:variant>
        <vt:i4>3866662</vt:i4>
      </vt:variant>
      <vt:variant>
        <vt:i4>3</vt:i4>
      </vt:variant>
      <vt:variant>
        <vt:i4>0</vt:i4>
      </vt:variant>
      <vt:variant>
        <vt:i4>5</vt:i4>
      </vt:variant>
      <vt:variant>
        <vt:lpwstr>https://scoring.ru/legal_persons/info_sources/dokumenty/usilennaya-elektronnaya-podpis-dlya-raboty-kbki/</vt:lpwstr>
      </vt:variant>
      <vt:variant>
        <vt:lpwstr/>
      </vt:variant>
      <vt:variant>
        <vt:i4>2621567</vt:i4>
      </vt:variant>
      <vt:variant>
        <vt:i4>0</vt:i4>
      </vt:variant>
      <vt:variant>
        <vt:i4>0</vt:i4>
      </vt:variant>
      <vt:variant>
        <vt:i4>5</vt:i4>
      </vt:variant>
      <vt:variant>
        <vt:lpwstr>https://kbki.scoring.ru/qbki/v1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об оказании информационных услуг</dc:title>
  <dc:subject/>
  <dc:creator>Tatiana</dc:creator>
  <cp:keywords/>
  <cp:lastModifiedBy>Viktoriya Scheleva</cp:lastModifiedBy>
  <cp:revision>14</cp:revision>
  <cp:lastPrinted>2026-01-26T12:17:00Z</cp:lastPrinted>
  <dcterms:created xsi:type="dcterms:W3CDTF">2026-03-30T08:13:00Z</dcterms:created>
  <dcterms:modified xsi:type="dcterms:W3CDTF">2026-03-30T09:27:00Z</dcterms:modified>
</cp:coreProperties>
</file>